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6E" w:rsidRPr="00750D02" w:rsidRDefault="000A336E" w:rsidP="00750D02">
      <w:pPr>
        <w:spacing w:line="600" w:lineRule="exact"/>
        <w:jc w:val="center"/>
        <w:rPr>
          <w:b/>
          <w:sz w:val="28"/>
        </w:rPr>
      </w:pPr>
      <w:r w:rsidRPr="00750D02">
        <w:rPr>
          <w:rFonts w:hint="eastAsia"/>
          <w:b/>
          <w:sz w:val="28"/>
        </w:rPr>
        <w:t>天城町</w:t>
      </w:r>
      <w:r w:rsidR="00291CD9">
        <w:rPr>
          <w:rFonts w:hint="eastAsia"/>
          <w:b/>
          <w:sz w:val="28"/>
        </w:rPr>
        <w:t>Ｂ＆Ｇ</w:t>
      </w:r>
      <w:r w:rsidRPr="00750D02">
        <w:rPr>
          <w:rFonts w:hint="eastAsia"/>
          <w:b/>
          <w:sz w:val="28"/>
        </w:rPr>
        <w:t>海洋センター</w:t>
      </w:r>
    </w:p>
    <w:p w:rsidR="00AA3FEC" w:rsidRPr="00750D02" w:rsidRDefault="00F60C18" w:rsidP="00750D02">
      <w:pPr>
        <w:spacing w:line="600" w:lineRule="exact"/>
        <w:jc w:val="center"/>
        <w:rPr>
          <w:b/>
          <w:sz w:val="28"/>
        </w:rPr>
      </w:pPr>
      <w:r>
        <w:rPr>
          <w:rFonts w:hint="eastAsia"/>
          <w:b/>
          <w:sz w:val="28"/>
        </w:rPr>
        <w:t>艇庫内売店スペース利活用のための運用契約者公募事業《要項》</w:t>
      </w:r>
    </w:p>
    <w:p w:rsidR="00AA3FEC" w:rsidRDefault="00AA3FEC"/>
    <w:p w:rsidR="00AA3FEC" w:rsidRPr="00750D02" w:rsidRDefault="00AA3FEC" w:rsidP="00AA3FEC">
      <w:pPr>
        <w:pStyle w:val="a3"/>
        <w:numPr>
          <w:ilvl w:val="0"/>
          <w:numId w:val="1"/>
        </w:numPr>
        <w:ind w:leftChars="0"/>
        <w:rPr>
          <w:b/>
          <w:sz w:val="24"/>
        </w:rPr>
      </w:pPr>
      <w:r w:rsidRPr="00750D02">
        <w:rPr>
          <w:rFonts w:hint="eastAsia"/>
          <w:b/>
          <w:sz w:val="24"/>
        </w:rPr>
        <w:t>公募実施の背景</w:t>
      </w:r>
    </w:p>
    <w:p w:rsidR="005B4AE9" w:rsidRDefault="00AA3FEC" w:rsidP="00365CCA">
      <w:pPr>
        <w:ind w:leftChars="100" w:left="210"/>
      </w:pPr>
      <w:r>
        <w:rPr>
          <w:rFonts w:hint="eastAsia"/>
        </w:rPr>
        <w:t>天城町</w:t>
      </w:r>
      <w:r w:rsidR="00291CD9">
        <w:rPr>
          <w:rFonts w:hint="eastAsia"/>
        </w:rPr>
        <w:t>Ｂ＆Ｇ</w:t>
      </w:r>
      <w:r>
        <w:rPr>
          <w:rFonts w:hint="eastAsia"/>
        </w:rPr>
        <w:t>海洋センター</w:t>
      </w:r>
      <w:r w:rsidR="00CF1FD9">
        <w:rPr>
          <w:rFonts w:hint="eastAsia"/>
        </w:rPr>
        <w:t>艇庫は</w:t>
      </w:r>
      <w:r>
        <w:rPr>
          <w:rFonts w:hint="eastAsia"/>
        </w:rPr>
        <w:t>平成</w:t>
      </w:r>
      <w:r w:rsidR="00291CD9">
        <w:rPr>
          <w:rFonts w:hint="eastAsia"/>
        </w:rPr>
        <w:t>３０</w:t>
      </w:r>
      <w:r>
        <w:rPr>
          <w:rFonts w:hint="eastAsia"/>
        </w:rPr>
        <w:t>年</w:t>
      </w:r>
      <w:r w:rsidR="00291CD9">
        <w:rPr>
          <w:rFonts w:hint="eastAsia"/>
        </w:rPr>
        <w:t>４</w:t>
      </w:r>
      <w:r>
        <w:rPr>
          <w:rFonts w:hint="eastAsia"/>
        </w:rPr>
        <w:t>月</w:t>
      </w:r>
      <w:r w:rsidR="00291CD9">
        <w:rPr>
          <w:rFonts w:hint="eastAsia"/>
        </w:rPr>
        <w:t>２９</w:t>
      </w:r>
      <w:r>
        <w:rPr>
          <w:rFonts w:hint="eastAsia"/>
        </w:rPr>
        <w:t>日にリニューアルオープンし、</w:t>
      </w:r>
      <w:r w:rsidR="00291CD9">
        <w:rPr>
          <w:rFonts w:hint="eastAsia"/>
        </w:rPr>
        <w:t>Ｂ＆Ｇ</w:t>
      </w:r>
      <w:r>
        <w:rPr>
          <w:rFonts w:hint="eastAsia"/>
        </w:rPr>
        <w:t>財団と</w:t>
      </w:r>
      <w:r w:rsidR="00CF1FD9">
        <w:rPr>
          <w:rFonts w:hint="eastAsia"/>
        </w:rPr>
        <w:t>共同で行う「モデル事業」として調査研究対象の施設である。</w:t>
      </w:r>
      <w:r>
        <w:rPr>
          <w:rFonts w:hint="eastAsia"/>
        </w:rPr>
        <w:t>カヤックやスタンドアップパドル（</w:t>
      </w:r>
      <w:r w:rsidR="00291CD9">
        <w:rPr>
          <w:rFonts w:hint="eastAsia"/>
        </w:rPr>
        <w:t>ＳＵＰ</w:t>
      </w:r>
      <w:r>
        <w:rPr>
          <w:rFonts w:hint="eastAsia"/>
        </w:rPr>
        <w:t>）をはじめとするマリンレジャー器材の貸し出し</w:t>
      </w:r>
      <w:r w:rsidR="00CF1FD9">
        <w:rPr>
          <w:rFonts w:hint="eastAsia"/>
        </w:rPr>
        <w:t>がメインとなる</w:t>
      </w:r>
      <w:r>
        <w:rPr>
          <w:rFonts w:hint="eastAsia"/>
        </w:rPr>
        <w:t>「海洋スポーツ推進事業」、町内の小学</w:t>
      </w:r>
      <w:r w:rsidR="00291CD9">
        <w:rPr>
          <w:rFonts w:hint="eastAsia"/>
        </w:rPr>
        <w:t>三</w:t>
      </w:r>
      <w:r>
        <w:rPr>
          <w:rFonts w:hint="eastAsia"/>
        </w:rPr>
        <w:t>年生から</w:t>
      </w:r>
      <w:r w:rsidR="00291CD9">
        <w:rPr>
          <w:rFonts w:hint="eastAsia"/>
        </w:rPr>
        <w:t>六</w:t>
      </w:r>
      <w:r>
        <w:rPr>
          <w:rFonts w:hint="eastAsia"/>
        </w:rPr>
        <w:t>年生</w:t>
      </w:r>
      <w:r w:rsidR="00291CD9">
        <w:rPr>
          <w:rFonts w:hint="eastAsia"/>
        </w:rPr>
        <w:t>を対象に実施とした</w:t>
      </w:r>
      <w:r w:rsidR="005B4AE9">
        <w:rPr>
          <w:rFonts w:hint="eastAsia"/>
        </w:rPr>
        <w:t>「海塾」を軸とする「学習・文化・伝統に関わる推進事業」、ちびっこ</w:t>
      </w:r>
      <w:r w:rsidR="00291CD9">
        <w:rPr>
          <w:rFonts w:hint="eastAsia"/>
        </w:rPr>
        <w:t>ＢＧ</w:t>
      </w:r>
      <w:r w:rsidR="005B4AE9">
        <w:rPr>
          <w:rFonts w:hint="eastAsia"/>
        </w:rPr>
        <w:t>フェスタやママヨガ、読書会など幅広い世代が多目的に艇庫を利活用できるイベントを実施する「コミュニティ活性化推進事業」、そして島民はもちろん島外からの観光客</w:t>
      </w:r>
      <w:r w:rsidR="00BC401F">
        <w:rPr>
          <w:rFonts w:hint="eastAsia"/>
        </w:rPr>
        <w:t>を対象に</w:t>
      </w:r>
      <w:r w:rsidR="005B4AE9">
        <w:rPr>
          <w:rFonts w:hint="eastAsia"/>
        </w:rPr>
        <w:t>艇庫およびヨナマビーチをフィールドとした観光施設としての役割を担う「交流人口活性化推進事業」の</w:t>
      </w:r>
      <w:r w:rsidR="00291CD9">
        <w:rPr>
          <w:rFonts w:hint="eastAsia"/>
        </w:rPr>
        <w:t>四</w:t>
      </w:r>
      <w:r w:rsidR="005B4AE9">
        <w:rPr>
          <w:rFonts w:hint="eastAsia"/>
        </w:rPr>
        <w:t>つを柱とし</w:t>
      </w:r>
      <w:r w:rsidR="00CF1FD9">
        <w:rPr>
          <w:rFonts w:hint="eastAsia"/>
        </w:rPr>
        <w:t>、本来の役割である舟艇の格納だけでなく、さまざまな目的で利活用できる</w:t>
      </w:r>
      <w:bookmarkStart w:id="0" w:name="_GoBack"/>
      <w:bookmarkEnd w:id="0"/>
      <w:r w:rsidR="00CF1FD9">
        <w:rPr>
          <w:rFonts w:hint="eastAsia"/>
        </w:rPr>
        <w:t>「多目的艇庫」を目指す。</w:t>
      </w:r>
    </w:p>
    <w:p w:rsidR="00CF1FD9" w:rsidRDefault="00CF1FD9" w:rsidP="00AA3FEC"/>
    <w:p w:rsidR="00B164BF" w:rsidRPr="00B164BF" w:rsidRDefault="00B164BF" w:rsidP="00B164BF">
      <w:pPr>
        <w:pStyle w:val="a3"/>
        <w:numPr>
          <w:ilvl w:val="0"/>
          <w:numId w:val="1"/>
        </w:numPr>
        <w:ind w:leftChars="0"/>
        <w:rPr>
          <w:b/>
          <w:sz w:val="24"/>
        </w:rPr>
      </w:pPr>
      <w:r w:rsidRPr="00B164BF">
        <w:rPr>
          <w:rFonts w:hint="eastAsia"/>
          <w:b/>
          <w:sz w:val="24"/>
        </w:rPr>
        <w:t>運用場所</w:t>
      </w:r>
    </w:p>
    <w:p w:rsidR="00B164BF" w:rsidRDefault="00B164BF" w:rsidP="00B164BF">
      <w:pPr>
        <w:ind w:leftChars="200" w:left="420"/>
      </w:pPr>
      <w:r>
        <w:rPr>
          <w:rFonts w:hint="eastAsia"/>
        </w:rPr>
        <w:t>天城町大字与名間石水６００番地７</w:t>
      </w:r>
    </w:p>
    <w:p w:rsidR="00B164BF" w:rsidRDefault="00B164BF" w:rsidP="00B164BF">
      <w:pPr>
        <w:ind w:leftChars="200" w:left="420"/>
      </w:pPr>
      <w:r>
        <w:rPr>
          <w:rFonts w:hint="eastAsia"/>
        </w:rPr>
        <w:t>Ｂ＆Ｇ海洋センター艇庫内売店スペース</w:t>
      </w:r>
    </w:p>
    <w:p w:rsidR="00B164BF" w:rsidRDefault="00B164BF" w:rsidP="00B164BF"/>
    <w:p w:rsidR="00B164BF" w:rsidRPr="00B164BF" w:rsidRDefault="00B164BF" w:rsidP="00B164BF">
      <w:pPr>
        <w:pStyle w:val="a3"/>
        <w:numPr>
          <w:ilvl w:val="0"/>
          <w:numId w:val="1"/>
        </w:numPr>
        <w:ind w:leftChars="0"/>
        <w:rPr>
          <w:b/>
        </w:rPr>
      </w:pPr>
      <w:r w:rsidRPr="00B164BF">
        <w:rPr>
          <w:rFonts w:hint="eastAsia"/>
          <w:b/>
          <w:sz w:val="24"/>
        </w:rPr>
        <w:t>場所面積（売店スペースのみ）</w:t>
      </w:r>
    </w:p>
    <w:p w:rsidR="00B164BF" w:rsidRDefault="00B164BF" w:rsidP="00B164BF">
      <w:pPr>
        <w:ind w:leftChars="200" w:left="420"/>
      </w:pPr>
      <w:r>
        <w:rPr>
          <w:rFonts w:hint="eastAsia"/>
        </w:rPr>
        <w:t>２３．６３平方メートル</w:t>
      </w:r>
    </w:p>
    <w:p w:rsidR="00B164BF" w:rsidRPr="00291CD9" w:rsidRDefault="00B164BF" w:rsidP="00AA3FEC"/>
    <w:p w:rsidR="00CF1FD9" w:rsidRPr="00750D02" w:rsidRDefault="00120AC6" w:rsidP="00CF1FD9">
      <w:pPr>
        <w:pStyle w:val="a3"/>
        <w:numPr>
          <w:ilvl w:val="0"/>
          <w:numId w:val="1"/>
        </w:numPr>
        <w:ind w:leftChars="0"/>
        <w:rPr>
          <w:b/>
          <w:sz w:val="24"/>
        </w:rPr>
      </w:pPr>
      <w:r w:rsidRPr="00750D02">
        <w:rPr>
          <w:rFonts w:hint="eastAsia"/>
          <w:b/>
          <w:sz w:val="24"/>
        </w:rPr>
        <w:t>売店</w:t>
      </w:r>
      <w:r w:rsidR="005E1BC8">
        <w:rPr>
          <w:rFonts w:hint="eastAsia"/>
          <w:b/>
          <w:sz w:val="24"/>
        </w:rPr>
        <w:t>運用</w:t>
      </w:r>
      <w:r w:rsidR="00CF1FD9" w:rsidRPr="00750D02">
        <w:rPr>
          <w:rFonts w:hint="eastAsia"/>
          <w:b/>
          <w:sz w:val="24"/>
        </w:rPr>
        <w:t>の</w:t>
      </w:r>
      <w:r w:rsidR="005E1BC8">
        <w:rPr>
          <w:rFonts w:hint="eastAsia"/>
          <w:b/>
          <w:sz w:val="24"/>
        </w:rPr>
        <w:t>目的等について</w:t>
      </w:r>
    </w:p>
    <w:p w:rsidR="00CA5012" w:rsidRPr="00750D02" w:rsidRDefault="00F60C18" w:rsidP="00CA5012">
      <w:pPr>
        <w:pStyle w:val="a3"/>
        <w:numPr>
          <w:ilvl w:val="0"/>
          <w:numId w:val="3"/>
        </w:numPr>
        <w:ind w:leftChars="0"/>
        <w:rPr>
          <w:u w:val="single"/>
        </w:rPr>
      </w:pPr>
      <w:r>
        <w:rPr>
          <w:rFonts w:hint="eastAsia"/>
          <w:u w:val="single"/>
        </w:rPr>
        <w:t>運用の目的</w:t>
      </w:r>
    </w:p>
    <w:p w:rsidR="005E1BC8" w:rsidRDefault="005E1BC8" w:rsidP="005E1BC8">
      <w:pPr>
        <w:pStyle w:val="a3"/>
        <w:numPr>
          <w:ilvl w:val="0"/>
          <w:numId w:val="24"/>
        </w:numPr>
        <w:ind w:leftChars="0"/>
      </w:pPr>
      <w:r>
        <w:rPr>
          <w:rFonts w:hint="eastAsia"/>
        </w:rPr>
        <w:t>時代にあった地域づくりを推進すべく、艇庫を活用した地域コミュニティの活性化、徳之島の観光振興など、より良いまちづくりにつながる拠点施設の一部として売店を運用する</w:t>
      </w:r>
    </w:p>
    <w:p w:rsidR="00CA5012" w:rsidRPr="005E1BC8" w:rsidRDefault="005E1BC8" w:rsidP="005E1BC8">
      <w:pPr>
        <w:pStyle w:val="a3"/>
        <w:numPr>
          <w:ilvl w:val="0"/>
          <w:numId w:val="24"/>
        </w:numPr>
        <w:ind w:leftChars="0"/>
      </w:pPr>
      <w:r>
        <w:rPr>
          <w:rFonts w:hint="eastAsia"/>
        </w:rPr>
        <w:t>地域と協働した取り組み、イベント等を積極的に実施し、多方面から新たな可能性を模索する</w:t>
      </w:r>
    </w:p>
    <w:p w:rsidR="00120AC6" w:rsidRPr="00750D02" w:rsidRDefault="00120AC6" w:rsidP="00120AC6">
      <w:pPr>
        <w:pStyle w:val="a3"/>
        <w:numPr>
          <w:ilvl w:val="0"/>
          <w:numId w:val="3"/>
        </w:numPr>
        <w:ind w:leftChars="0"/>
        <w:rPr>
          <w:u w:val="single"/>
        </w:rPr>
      </w:pPr>
      <w:r w:rsidRPr="00750D02">
        <w:rPr>
          <w:rFonts w:hint="eastAsia"/>
          <w:u w:val="single"/>
        </w:rPr>
        <w:t>コンセプト</w:t>
      </w:r>
    </w:p>
    <w:p w:rsidR="00120AC6" w:rsidRDefault="00B648B5" w:rsidP="005E1BC8">
      <w:pPr>
        <w:ind w:leftChars="200" w:left="420" w:firstLineChars="100" w:firstLine="210"/>
      </w:pPr>
      <w:r>
        <w:rPr>
          <w:rFonts w:hint="eastAsia"/>
        </w:rPr>
        <w:t>地域の特産物を活用し、ヨナマビーチにしかない「食」を展開する地産地消の売店</w:t>
      </w:r>
    </w:p>
    <w:p w:rsidR="00552C8B" w:rsidRDefault="000A377D" w:rsidP="00552C8B">
      <w:pPr>
        <w:pStyle w:val="a3"/>
        <w:numPr>
          <w:ilvl w:val="0"/>
          <w:numId w:val="3"/>
        </w:numPr>
        <w:ind w:leftChars="0"/>
        <w:rPr>
          <w:u w:val="single"/>
        </w:rPr>
      </w:pPr>
      <w:r w:rsidRPr="00750D02">
        <w:rPr>
          <w:rFonts w:hint="eastAsia"/>
          <w:u w:val="single"/>
        </w:rPr>
        <w:t>期待する効果</w:t>
      </w:r>
    </w:p>
    <w:p w:rsidR="002842E6" w:rsidRPr="00552C8B" w:rsidRDefault="000A377D" w:rsidP="00552C8B">
      <w:pPr>
        <w:pStyle w:val="a3"/>
        <w:numPr>
          <w:ilvl w:val="0"/>
          <w:numId w:val="28"/>
        </w:numPr>
        <w:ind w:leftChars="0"/>
        <w:rPr>
          <w:u w:val="single"/>
        </w:rPr>
      </w:pPr>
      <w:r>
        <w:rPr>
          <w:rFonts w:hint="eastAsia"/>
        </w:rPr>
        <w:t>ヨナマビーチでしか味わえない、楽しめない「食」を展開することでヨナマビーチに足を運ぶための『目的』となる</w:t>
      </w:r>
    </w:p>
    <w:p w:rsidR="000A377D" w:rsidRDefault="000A377D" w:rsidP="00552C8B">
      <w:pPr>
        <w:pStyle w:val="a3"/>
        <w:numPr>
          <w:ilvl w:val="0"/>
          <w:numId w:val="28"/>
        </w:numPr>
        <w:ind w:leftChars="0"/>
      </w:pPr>
      <w:r>
        <w:rPr>
          <w:rFonts w:hint="eastAsia"/>
        </w:rPr>
        <w:t>海水浴、マリンレジャー体験以外の滞在時間延長のきっかけとなる</w:t>
      </w:r>
    </w:p>
    <w:p w:rsidR="000A377D" w:rsidRDefault="00BC401F" w:rsidP="00552C8B">
      <w:pPr>
        <w:pStyle w:val="a3"/>
        <w:numPr>
          <w:ilvl w:val="0"/>
          <w:numId w:val="28"/>
        </w:numPr>
        <w:ind w:leftChars="0"/>
      </w:pPr>
      <w:r>
        <w:rPr>
          <w:rFonts w:hint="eastAsia"/>
        </w:rPr>
        <w:t>地のものを活用したメニュー開発を積極的に行い、地産地消を推進する</w:t>
      </w:r>
    </w:p>
    <w:p w:rsidR="00BC401F" w:rsidRDefault="008C3874" w:rsidP="00552C8B">
      <w:pPr>
        <w:pStyle w:val="a3"/>
        <w:numPr>
          <w:ilvl w:val="0"/>
          <w:numId w:val="28"/>
        </w:numPr>
        <w:ind w:leftChars="0"/>
      </w:pPr>
      <w:r>
        <w:rPr>
          <w:rFonts w:hint="eastAsia"/>
        </w:rPr>
        <w:t>艇庫および売店の両者を含めた艇庫の利活用促進</w:t>
      </w:r>
    </w:p>
    <w:p w:rsidR="00F55088" w:rsidRDefault="00F55088" w:rsidP="00552C8B">
      <w:pPr>
        <w:pStyle w:val="a3"/>
        <w:numPr>
          <w:ilvl w:val="0"/>
          <w:numId w:val="28"/>
        </w:numPr>
        <w:ind w:leftChars="0"/>
      </w:pPr>
      <w:r>
        <w:rPr>
          <w:rFonts w:hint="eastAsia"/>
        </w:rPr>
        <w:t>地域コミュニティの活性化</w:t>
      </w:r>
    </w:p>
    <w:p w:rsidR="000A377D" w:rsidRPr="00750D02" w:rsidRDefault="00FD4BC1" w:rsidP="000A377D">
      <w:pPr>
        <w:pStyle w:val="a3"/>
        <w:numPr>
          <w:ilvl w:val="0"/>
          <w:numId w:val="3"/>
        </w:numPr>
        <w:ind w:leftChars="0"/>
        <w:rPr>
          <w:u w:val="single"/>
        </w:rPr>
      </w:pPr>
      <w:r w:rsidRPr="00750D02">
        <w:rPr>
          <w:rFonts w:hint="eastAsia"/>
          <w:u w:val="single"/>
        </w:rPr>
        <w:t>事業規模</w:t>
      </w:r>
    </w:p>
    <w:p w:rsidR="00F55088" w:rsidRPr="00291CD9" w:rsidRDefault="00FD4BC1" w:rsidP="002842E6">
      <w:pPr>
        <w:ind w:leftChars="200" w:left="420"/>
      </w:pPr>
      <w:r>
        <w:rPr>
          <w:rFonts w:hint="eastAsia"/>
        </w:rPr>
        <w:t>施設自体に関わる設備は天城町</w:t>
      </w:r>
      <w:r w:rsidR="00F55088">
        <w:rPr>
          <w:rFonts w:hint="eastAsia"/>
        </w:rPr>
        <w:t>教育委員会・</w:t>
      </w:r>
      <w:r>
        <w:rPr>
          <w:rFonts w:hint="eastAsia"/>
        </w:rPr>
        <w:t>社会教育課（以下町）および</w:t>
      </w:r>
      <w:r w:rsidR="00F55088">
        <w:rPr>
          <w:rFonts w:hint="eastAsia"/>
        </w:rPr>
        <w:t>天城町</w:t>
      </w:r>
      <w:r w:rsidR="00291CD9">
        <w:rPr>
          <w:rFonts w:hint="eastAsia"/>
        </w:rPr>
        <w:t>Ｂ＆Ｇ</w:t>
      </w:r>
      <w:r>
        <w:rPr>
          <w:rFonts w:hint="eastAsia"/>
        </w:rPr>
        <w:t>海洋センターと協議したうえで支出元を決定</w:t>
      </w:r>
      <w:r w:rsidR="00EF2E17">
        <w:rPr>
          <w:rFonts w:hint="eastAsia"/>
        </w:rPr>
        <w:t>。売店運営に必要な備品や設備、営業許可および衛生管理者取得のための費用、商品・メニュー開発にかかる費用については運営者の負担とする。</w:t>
      </w:r>
    </w:p>
    <w:p w:rsidR="0078409D" w:rsidRPr="00750D02" w:rsidRDefault="00B4743C" w:rsidP="00B4743C">
      <w:pPr>
        <w:pStyle w:val="a3"/>
        <w:numPr>
          <w:ilvl w:val="0"/>
          <w:numId w:val="1"/>
        </w:numPr>
        <w:ind w:leftChars="0"/>
        <w:rPr>
          <w:b/>
          <w:sz w:val="24"/>
        </w:rPr>
      </w:pPr>
      <w:r w:rsidRPr="00750D02">
        <w:rPr>
          <w:rFonts w:hint="eastAsia"/>
          <w:b/>
          <w:sz w:val="24"/>
        </w:rPr>
        <w:lastRenderedPageBreak/>
        <w:t>公募の選定基準</w:t>
      </w:r>
    </w:p>
    <w:p w:rsidR="00B4743C" w:rsidRDefault="00B4743C" w:rsidP="00B4743C">
      <w:pPr>
        <w:pStyle w:val="a3"/>
        <w:numPr>
          <w:ilvl w:val="0"/>
          <w:numId w:val="6"/>
        </w:numPr>
        <w:ind w:leftChars="0"/>
      </w:pPr>
      <w:r>
        <w:rPr>
          <w:rFonts w:hint="eastAsia"/>
        </w:rPr>
        <w:t>地域の特産物や特産品を活用したオリジナルメニューの開発に積極的であること</w:t>
      </w:r>
    </w:p>
    <w:p w:rsidR="00B4743C" w:rsidRDefault="00B4743C" w:rsidP="00B4743C">
      <w:pPr>
        <w:pStyle w:val="a3"/>
        <w:numPr>
          <w:ilvl w:val="0"/>
          <w:numId w:val="6"/>
        </w:numPr>
        <w:ind w:leftChars="0"/>
      </w:pPr>
      <w:r>
        <w:rPr>
          <w:rFonts w:hint="eastAsia"/>
        </w:rPr>
        <w:t>一次・二次・三次・六次産業に携わる者と密に連携した取り組みができること</w:t>
      </w:r>
    </w:p>
    <w:p w:rsidR="008B4C03" w:rsidRDefault="008B4C03" w:rsidP="00121993">
      <w:pPr>
        <w:pStyle w:val="a3"/>
        <w:numPr>
          <w:ilvl w:val="0"/>
          <w:numId w:val="6"/>
        </w:numPr>
        <w:ind w:leftChars="0"/>
      </w:pPr>
      <w:r>
        <w:rPr>
          <w:rFonts w:hint="eastAsia"/>
        </w:rPr>
        <w:t>艇庫（町社会教育課）と両立して利用者活性化につながる取り組みができること</w:t>
      </w:r>
    </w:p>
    <w:p w:rsidR="00CE1086" w:rsidRPr="00F60C18" w:rsidRDefault="002E0BD6" w:rsidP="00F60C18">
      <w:pPr>
        <w:pStyle w:val="a3"/>
        <w:numPr>
          <w:ilvl w:val="0"/>
          <w:numId w:val="6"/>
        </w:numPr>
        <w:ind w:leftChars="0"/>
      </w:pPr>
      <w:r>
        <w:rPr>
          <w:rFonts w:hint="eastAsia"/>
        </w:rPr>
        <w:t>行政、民間企業、地域と協働し、魅力的な取り組みを積極的に行えること</w:t>
      </w:r>
    </w:p>
    <w:p w:rsidR="00310500" w:rsidRPr="000C4CA2" w:rsidRDefault="00310500" w:rsidP="00272C5E"/>
    <w:p w:rsidR="00E866AF" w:rsidRPr="002842E6" w:rsidRDefault="00CC3D92" w:rsidP="00F60C18">
      <w:pPr>
        <w:pStyle w:val="a3"/>
        <w:numPr>
          <w:ilvl w:val="0"/>
          <w:numId w:val="1"/>
        </w:numPr>
        <w:ind w:leftChars="0"/>
        <w:rPr>
          <w:b/>
          <w:sz w:val="24"/>
        </w:rPr>
      </w:pPr>
      <w:r w:rsidRPr="002842E6">
        <w:rPr>
          <w:rFonts w:hint="eastAsia"/>
          <w:b/>
          <w:sz w:val="24"/>
        </w:rPr>
        <w:t>公募への申し込み資格</w:t>
      </w:r>
      <w:r w:rsidR="00AE4A50" w:rsidRPr="002842E6">
        <w:rPr>
          <w:rFonts w:hint="eastAsia"/>
          <w:b/>
          <w:sz w:val="24"/>
        </w:rPr>
        <w:t>等</w:t>
      </w:r>
    </w:p>
    <w:p w:rsidR="00E866AF" w:rsidRDefault="00AE4A50" w:rsidP="00AE4A50">
      <w:pPr>
        <w:pStyle w:val="a3"/>
        <w:numPr>
          <w:ilvl w:val="0"/>
          <w:numId w:val="23"/>
        </w:numPr>
        <w:ind w:leftChars="0"/>
      </w:pPr>
      <w:r>
        <w:rPr>
          <w:rFonts w:hint="eastAsia"/>
        </w:rPr>
        <w:t>申し込み資格</w:t>
      </w:r>
    </w:p>
    <w:p w:rsidR="00AE4A50" w:rsidRDefault="00AE4A50" w:rsidP="002842E6">
      <w:pPr>
        <w:pStyle w:val="a3"/>
        <w:numPr>
          <w:ilvl w:val="0"/>
          <w:numId w:val="25"/>
        </w:numPr>
        <w:ind w:leftChars="0"/>
      </w:pPr>
      <w:r>
        <w:rPr>
          <w:rFonts w:hint="eastAsia"/>
        </w:rPr>
        <w:t>島内に１年以上（令和２年６月１日現在）居住している個人、または島内で１年以上事業を営んでいる法人・団体等</w:t>
      </w:r>
    </w:p>
    <w:p w:rsidR="00AE4A50" w:rsidRDefault="00AE4A50" w:rsidP="002842E6">
      <w:pPr>
        <w:pStyle w:val="a3"/>
        <w:numPr>
          <w:ilvl w:val="0"/>
          <w:numId w:val="25"/>
        </w:numPr>
        <w:ind w:leftChars="0"/>
      </w:pPr>
      <w:r>
        <w:rPr>
          <w:rFonts w:hint="eastAsia"/>
        </w:rPr>
        <w:t>各種税、各自治体への使用料等の滞納がないこと</w:t>
      </w:r>
    </w:p>
    <w:p w:rsidR="00AE4A50" w:rsidRDefault="002842E6" w:rsidP="002842E6">
      <w:pPr>
        <w:pStyle w:val="a3"/>
        <w:numPr>
          <w:ilvl w:val="0"/>
          <w:numId w:val="25"/>
        </w:numPr>
        <w:ind w:leftChars="0"/>
      </w:pPr>
      <w:r>
        <w:rPr>
          <w:rFonts w:hint="eastAsia"/>
        </w:rPr>
        <w:t>行政、民間企業、地域等</w:t>
      </w:r>
      <w:r w:rsidR="00AE4A50">
        <w:rPr>
          <w:rFonts w:hint="eastAsia"/>
        </w:rPr>
        <w:t>と協働してさまざまな取り組みを展開していくことに意欲があること</w:t>
      </w:r>
    </w:p>
    <w:p w:rsidR="002E0BD6" w:rsidRDefault="00AE4A50" w:rsidP="002842E6">
      <w:pPr>
        <w:pStyle w:val="a3"/>
        <w:numPr>
          <w:ilvl w:val="0"/>
          <w:numId w:val="25"/>
        </w:numPr>
        <w:ind w:leftChars="0"/>
      </w:pPr>
      <w:r>
        <w:rPr>
          <w:rFonts w:hint="eastAsia"/>
        </w:rPr>
        <w:t>地元で生産された食材や加工物を活用したメニュー開発、販売の意欲があること</w:t>
      </w:r>
    </w:p>
    <w:p w:rsidR="00AE4A50" w:rsidRDefault="00AE4A50" w:rsidP="00AE4A50">
      <w:pPr>
        <w:pStyle w:val="a3"/>
        <w:numPr>
          <w:ilvl w:val="0"/>
          <w:numId w:val="23"/>
        </w:numPr>
        <w:ind w:leftChars="0"/>
      </w:pPr>
      <w:r>
        <w:rPr>
          <w:rFonts w:hint="eastAsia"/>
        </w:rPr>
        <w:t>その他申し込みに関する事項</w:t>
      </w:r>
    </w:p>
    <w:p w:rsidR="00AE4A50" w:rsidRDefault="00AE4A50" w:rsidP="002842E6">
      <w:pPr>
        <w:pStyle w:val="a3"/>
        <w:numPr>
          <w:ilvl w:val="0"/>
          <w:numId w:val="26"/>
        </w:numPr>
        <w:ind w:leftChars="0"/>
      </w:pPr>
      <w:r>
        <w:rPr>
          <w:rFonts w:hint="eastAsia"/>
        </w:rPr>
        <w:t>申し込みに際し、必要な費用はすべて申込者の負担とします</w:t>
      </w:r>
    </w:p>
    <w:p w:rsidR="00E866AF" w:rsidRPr="00F81F52" w:rsidRDefault="00E866AF" w:rsidP="001D4861"/>
    <w:p w:rsidR="001D4861" w:rsidRPr="002842E6" w:rsidRDefault="005B1A15" w:rsidP="00F60C18">
      <w:pPr>
        <w:pStyle w:val="a3"/>
        <w:numPr>
          <w:ilvl w:val="0"/>
          <w:numId w:val="1"/>
        </w:numPr>
        <w:ind w:leftChars="0"/>
        <w:rPr>
          <w:b/>
          <w:sz w:val="24"/>
        </w:rPr>
      </w:pPr>
      <w:r w:rsidRPr="002842E6">
        <w:rPr>
          <w:rFonts w:hint="eastAsia"/>
          <w:b/>
          <w:sz w:val="24"/>
        </w:rPr>
        <w:t>運用</w:t>
      </w:r>
      <w:r w:rsidR="000C4CA2" w:rsidRPr="002842E6">
        <w:rPr>
          <w:rFonts w:hint="eastAsia"/>
          <w:b/>
          <w:sz w:val="24"/>
        </w:rPr>
        <w:t>に関わる条件</w:t>
      </w:r>
    </w:p>
    <w:p w:rsidR="00AF30E9" w:rsidRDefault="00F81F52" w:rsidP="00F81F52">
      <w:pPr>
        <w:pStyle w:val="a3"/>
        <w:numPr>
          <w:ilvl w:val="0"/>
          <w:numId w:val="19"/>
        </w:numPr>
        <w:ind w:leftChars="0"/>
      </w:pPr>
      <w:r>
        <w:rPr>
          <w:rFonts w:hint="eastAsia"/>
        </w:rPr>
        <w:t>営業許可証や衛生管理</w:t>
      </w:r>
      <w:r w:rsidR="00AF30E9">
        <w:rPr>
          <w:rFonts w:hint="eastAsia"/>
        </w:rPr>
        <w:t>責任者など、出店に必要な申請等の法令上必要な手続きは必ず行い、手</w:t>
      </w:r>
    </w:p>
    <w:p w:rsidR="00F81F52" w:rsidRDefault="00AF30E9" w:rsidP="00AF30E9">
      <w:pPr>
        <w:ind w:firstLineChars="400" w:firstLine="840"/>
      </w:pPr>
      <w:r>
        <w:rPr>
          <w:rFonts w:hint="eastAsia"/>
        </w:rPr>
        <w:t>続き</w:t>
      </w:r>
      <w:r>
        <w:t>に係わる費用は申込者の負担とする</w:t>
      </w:r>
    </w:p>
    <w:p w:rsidR="00B00FE2" w:rsidRDefault="00B00FE2" w:rsidP="00B00FE2">
      <w:pPr>
        <w:pStyle w:val="a3"/>
        <w:numPr>
          <w:ilvl w:val="0"/>
          <w:numId w:val="19"/>
        </w:numPr>
        <w:ind w:leftChars="0"/>
        <w:rPr>
          <w:rFonts w:hint="eastAsia"/>
        </w:rPr>
      </w:pPr>
      <w:r>
        <w:rPr>
          <w:rFonts w:hint="eastAsia"/>
        </w:rPr>
        <w:t>運用に掛かる水光熱費（電気・ガス・水道）については、運用者の負担とする</w:t>
      </w:r>
    </w:p>
    <w:p w:rsidR="009B76D3" w:rsidRDefault="009B76D3" w:rsidP="00F81F52">
      <w:pPr>
        <w:pStyle w:val="a3"/>
        <w:numPr>
          <w:ilvl w:val="0"/>
          <w:numId w:val="19"/>
        </w:numPr>
        <w:ind w:leftChars="0"/>
      </w:pPr>
      <w:r>
        <w:rPr>
          <w:rFonts w:hint="eastAsia"/>
        </w:rPr>
        <w:t>自然環境に配慮した取り組みを積極的に行うこと</w:t>
      </w:r>
    </w:p>
    <w:p w:rsidR="00F81F52" w:rsidRDefault="00F81F52" w:rsidP="00F81F52">
      <w:pPr>
        <w:pStyle w:val="a3"/>
        <w:numPr>
          <w:ilvl w:val="0"/>
          <w:numId w:val="19"/>
        </w:numPr>
        <w:ind w:leftChars="0"/>
      </w:pPr>
      <w:r>
        <w:rPr>
          <w:rFonts w:hint="eastAsia"/>
        </w:rPr>
        <w:t>ごみについては、</w:t>
      </w:r>
      <w:r w:rsidR="009B76D3">
        <w:rPr>
          <w:rFonts w:hint="eastAsia"/>
        </w:rPr>
        <w:t>ごみ箱を設置し周囲の環境</w:t>
      </w:r>
      <w:r w:rsidR="00FB64A0">
        <w:rPr>
          <w:rFonts w:hint="eastAsia"/>
        </w:rPr>
        <w:t>設備を整えること</w:t>
      </w:r>
    </w:p>
    <w:p w:rsidR="00E866AF" w:rsidRPr="00365CCA" w:rsidRDefault="00E866AF" w:rsidP="00F81F52">
      <w:pPr>
        <w:pStyle w:val="a3"/>
        <w:numPr>
          <w:ilvl w:val="0"/>
          <w:numId w:val="19"/>
        </w:numPr>
        <w:ind w:leftChars="0"/>
      </w:pPr>
      <w:r w:rsidRPr="00365CCA">
        <w:rPr>
          <w:rFonts w:hint="eastAsia"/>
        </w:rPr>
        <w:t>売店運営に伴い出たごみについては、</w:t>
      </w:r>
      <w:r w:rsidR="00365CCA" w:rsidRPr="00365CCA">
        <w:rPr>
          <w:rFonts w:hint="eastAsia"/>
        </w:rPr>
        <w:t>基本的に各自で処分すること</w:t>
      </w:r>
    </w:p>
    <w:p w:rsidR="00FB64A0" w:rsidRDefault="00FB64A0" w:rsidP="00430903">
      <w:pPr>
        <w:pStyle w:val="a3"/>
        <w:numPr>
          <w:ilvl w:val="0"/>
          <w:numId w:val="19"/>
        </w:numPr>
        <w:ind w:leftChars="0"/>
      </w:pPr>
      <w:r>
        <w:rPr>
          <w:rFonts w:hint="eastAsia"/>
        </w:rPr>
        <w:t>契約の更新をしない場合、契約期間満了までに店舗の現状回帰を行うこと</w:t>
      </w:r>
    </w:p>
    <w:p w:rsidR="00430903" w:rsidRDefault="00430903" w:rsidP="00430903">
      <w:pPr>
        <w:pStyle w:val="a3"/>
        <w:numPr>
          <w:ilvl w:val="0"/>
          <w:numId w:val="19"/>
        </w:numPr>
        <w:ind w:leftChars="0"/>
      </w:pPr>
      <w:r>
        <w:rPr>
          <w:rFonts w:hint="eastAsia"/>
        </w:rPr>
        <w:t>その他、天城町の指示がある場合にはそれに従うこと</w:t>
      </w:r>
    </w:p>
    <w:p w:rsidR="005B1A15" w:rsidRDefault="005B1A15" w:rsidP="005B1A15"/>
    <w:p w:rsidR="00430903" w:rsidRPr="002842E6" w:rsidRDefault="00430903" w:rsidP="00F60C18">
      <w:pPr>
        <w:pStyle w:val="a3"/>
        <w:numPr>
          <w:ilvl w:val="0"/>
          <w:numId w:val="1"/>
        </w:numPr>
        <w:ind w:leftChars="0"/>
        <w:rPr>
          <w:b/>
          <w:sz w:val="24"/>
        </w:rPr>
      </w:pPr>
      <w:r w:rsidRPr="002842E6">
        <w:rPr>
          <w:rFonts w:hint="eastAsia"/>
          <w:b/>
          <w:sz w:val="24"/>
        </w:rPr>
        <w:t>契約の取り消し</w:t>
      </w:r>
    </w:p>
    <w:p w:rsidR="00430903" w:rsidRDefault="00430903" w:rsidP="00B00FE2">
      <w:pPr>
        <w:ind w:leftChars="200" w:left="420"/>
      </w:pPr>
      <w:r>
        <w:rPr>
          <w:rFonts w:hint="eastAsia"/>
        </w:rPr>
        <w:t>次の場合、天城町の判断で契約を解約することがあります。また、解約による損害について、天城町は一切賠償の責任を負いません。</w:t>
      </w:r>
    </w:p>
    <w:p w:rsidR="00430903" w:rsidRDefault="00430903" w:rsidP="00430903">
      <w:pPr>
        <w:pStyle w:val="a3"/>
        <w:numPr>
          <w:ilvl w:val="0"/>
          <w:numId w:val="21"/>
        </w:numPr>
        <w:ind w:leftChars="0"/>
      </w:pPr>
      <w:r>
        <w:rPr>
          <w:rFonts w:hint="eastAsia"/>
        </w:rPr>
        <w:t>店舗貸出料、水光熱費等の料金を期日までに納付しないとき</w:t>
      </w:r>
    </w:p>
    <w:p w:rsidR="00430903" w:rsidRDefault="00460B1E" w:rsidP="00430903">
      <w:pPr>
        <w:pStyle w:val="a3"/>
        <w:numPr>
          <w:ilvl w:val="0"/>
          <w:numId w:val="21"/>
        </w:numPr>
        <w:ind w:leftChars="0"/>
      </w:pPr>
      <w:r>
        <w:rPr>
          <w:rFonts w:hint="eastAsia"/>
        </w:rPr>
        <w:t>天城町が認めない目的で施設を使用したとき</w:t>
      </w:r>
    </w:p>
    <w:p w:rsidR="00460B1E" w:rsidRDefault="00460B1E" w:rsidP="00430903">
      <w:pPr>
        <w:pStyle w:val="a3"/>
        <w:numPr>
          <w:ilvl w:val="0"/>
          <w:numId w:val="21"/>
        </w:numPr>
        <w:ind w:leftChars="0"/>
      </w:pPr>
      <w:r>
        <w:rPr>
          <w:rFonts w:hint="eastAsia"/>
        </w:rPr>
        <w:t>契約の権利を他に譲渡、または転貸したとき</w:t>
      </w:r>
    </w:p>
    <w:p w:rsidR="00460B1E" w:rsidRDefault="00460B1E" w:rsidP="00430903">
      <w:pPr>
        <w:pStyle w:val="a3"/>
        <w:numPr>
          <w:ilvl w:val="0"/>
          <w:numId w:val="21"/>
        </w:numPr>
        <w:ind w:leftChars="0"/>
      </w:pPr>
      <w:r>
        <w:rPr>
          <w:rFonts w:hint="eastAsia"/>
        </w:rPr>
        <w:t>公の秩序、または善良な風俗に反する行為等があったとき</w:t>
      </w:r>
    </w:p>
    <w:p w:rsidR="00460B1E" w:rsidRDefault="00460B1E" w:rsidP="00430903">
      <w:pPr>
        <w:pStyle w:val="a3"/>
        <w:numPr>
          <w:ilvl w:val="0"/>
          <w:numId w:val="21"/>
        </w:numPr>
        <w:ind w:leftChars="0"/>
      </w:pPr>
      <w:r>
        <w:rPr>
          <w:rFonts w:hint="eastAsia"/>
        </w:rPr>
        <w:t>危険・有害な設備を設ける、または近隣の迷惑となるような行為等があったとき</w:t>
      </w:r>
    </w:p>
    <w:p w:rsidR="00460B1E" w:rsidRDefault="00460B1E" w:rsidP="00430903">
      <w:pPr>
        <w:pStyle w:val="a3"/>
        <w:numPr>
          <w:ilvl w:val="0"/>
          <w:numId w:val="21"/>
        </w:numPr>
        <w:ind w:leftChars="0"/>
      </w:pPr>
      <w:r>
        <w:rPr>
          <w:rFonts w:hint="eastAsia"/>
        </w:rPr>
        <w:t>反社会勢力等との関与が認められたとき</w:t>
      </w:r>
    </w:p>
    <w:p w:rsidR="00460B1E" w:rsidRDefault="00460B1E" w:rsidP="00430903">
      <w:pPr>
        <w:pStyle w:val="a3"/>
        <w:numPr>
          <w:ilvl w:val="0"/>
          <w:numId w:val="21"/>
        </w:numPr>
        <w:ind w:leftChars="0"/>
      </w:pPr>
      <w:r>
        <w:rPr>
          <w:rFonts w:hint="eastAsia"/>
        </w:rPr>
        <w:t>その他、天城町の指示に従わなかったとき</w:t>
      </w:r>
    </w:p>
    <w:p w:rsidR="00460B1E" w:rsidRDefault="00460B1E" w:rsidP="00460B1E"/>
    <w:p w:rsidR="001D4861" w:rsidRPr="002842E6" w:rsidRDefault="001D4861" w:rsidP="00F60C18">
      <w:pPr>
        <w:pStyle w:val="a3"/>
        <w:numPr>
          <w:ilvl w:val="0"/>
          <w:numId w:val="1"/>
        </w:numPr>
        <w:ind w:leftChars="0"/>
        <w:rPr>
          <w:b/>
          <w:sz w:val="24"/>
        </w:rPr>
      </w:pPr>
      <w:r w:rsidRPr="002842E6">
        <w:rPr>
          <w:rFonts w:hint="eastAsia"/>
          <w:b/>
          <w:sz w:val="24"/>
        </w:rPr>
        <w:t>契約期間</w:t>
      </w:r>
    </w:p>
    <w:p w:rsidR="00460B1E" w:rsidRDefault="00365CCA" w:rsidP="00E866AF">
      <w:pPr>
        <w:ind w:leftChars="200" w:left="420"/>
      </w:pPr>
      <w:r w:rsidRPr="00365CCA">
        <w:rPr>
          <w:rFonts w:hint="eastAsia"/>
        </w:rPr>
        <w:t>契約日から令和４年３１</w:t>
      </w:r>
      <w:r w:rsidR="00460B1E" w:rsidRPr="00365CCA">
        <w:rPr>
          <w:rFonts w:hint="eastAsia"/>
        </w:rPr>
        <w:t>日</w:t>
      </w:r>
      <w:r w:rsidR="00460B1E">
        <w:rPr>
          <w:rFonts w:hint="eastAsia"/>
        </w:rPr>
        <w:t>まで</w:t>
      </w:r>
      <w:r>
        <w:rPr>
          <w:rFonts w:hint="eastAsia"/>
        </w:rPr>
        <w:t>（二年契約、</w:t>
      </w:r>
      <w:r w:rsidR="00B00FE2">
        <w:rPr>
          <w:rFonts w:hint="eastAsia"/>
        </w:rPr>
        <w:t>契約</w:t>
      </w:r>
      <w:r>
        <w:rPr>
          <w:rFonts w:hint="eastAsia"/>
        </w:rPr>
        <w:t>更新あり）</w:t>
      </w:r>
      <w:r w:rsidR="00B00FE2">
        <w:rPr>
          <w:rFonts w:hint="eastAsia"/>
        </w:rPr>
        <w:t>とします。</w:t>
      </w:r>
    </w:p>
    <w:p w:rsidR="00AF30E9" w:rsidRPr="00460B1E" w:rsidRDefault="00AF30E9" w:rsidP="00460B1E">
      <w:pPr>
        <w:rPr>
          <w:rFonts w:hint="eastAsia"/>
        </w:rPr>
      </w:pPr>
    </w:p>
    <w:p w:rsidR="001D4861" w:rsidRPr="002842E6" w:rsidRDefault="001D4861" w:rsidP="00F60C18">
      <w:pPr>
        <w:pStyle w:val="a3"/>
        <w:numPr>
          <w:ilvl w:val="0"/>
          <w:numId w:val="1"/>
        </w:numPr>
        <w:ind w:leftChars="0"/>
        <w:rPr>
          <w:b/>
          <w:sz w:val="24"/>
        </w:rPr>
      </w:pPr>
      <w:r w:rsidRPr="002842E6">
        <w:rPr>
          <w:rFonts w:hint="eastAsia"/>
          <w:b/>
          <w:sz w:val="24"/>
        </w:rPr>
        <w:lastRenderedPageBreak/>
        <w:t>貸出料（家賃）</w:t>
      </w:r>
    </w:p>
    <w:p w:rsidR="00460B1E" w:rsidRDefault="00460B1E" w:rsidP="00B00FE2">
      <w:pPr>
        <w:ind w:leftChars="100" w:left="210"/>
      </w:pPr>
      <w:r>
        <w:rPr>
          <w:rFonts w:hint="eastAsia"/>
        </w:rPr>
        <w:t>天城町の定める金額とし、</w:t>
      </w:r>
      <w:r w:rsidR="00365CCA" w:rsidRPr="00365CCA">
        <w:rPr>
          <w:rFonts w:hint="eastAsia"/>
        </w:rPr>
        <w:t>契約初年</w:t>
      </w:r>
      <w:r w:rsidR="00B00FE2">
        <w:rPr>
          <w:rFonts w:hint="eastAsia"/>
        </w:rPr>
        <w:t>度</w:t>
      </w:r>
      <w:r w:rsidR="00365CCA" w:rsidRPr="00365CCA">
        <w:rPr>
          <w:rFonts w:hint="eastAsia"/>
        </w:rPr>
        <w:t>（</w:t>
      </w:r>
      <w:r w:rsidR="00B00FE2">
        <w:rPr>
          <w:rFonts w:hint="eastAsia"/>
        </w:rPr>
        <w:t>令和二年度</w:t>
      </w:r>
      <w:r w:rsidRPr="00365CCA">
        <w:rPr>
          <w:rFonts w:hint="eastAsia"/>
        </w:rPr>
        <w:t>）</w:t>
      </w:r>
      <w:r>
        <w:rPr>
          <w:rFonts w:hint="eastAsia"/>
        </w:rPr>
        <w:t>は無償とします</w:t>
      </w:r>
      <w:r w:rsidR="005B1A15">
        <w:rPr>
          <w:rFonts w:hint="eastAsia"/>
        </w:rPr>
        <w:t>。</w:t>
      </w:r>
    </w:p>
    <w:p w:rsidR="00AF30E9" w:rsidRDefault="00AF30E9" w:rsidP="00AF30E9"/>
    <w:p w:rsidR="001D4861" w:rsidRPr="002842E6" w:rsidRDefault="001D4861" w:rsidP="00F60C18">
      <w:pPr>
        <w:pStyle w:val="a3"/>
        <w:numPr>
          <w:ilvl w:val="0"/>
          <w:numId w:val="1"/>
        </w:numPr>
        <w:ind w:leftChars="0"/>
        <w:rPr>
          <w:b/>
        </w:rPr>
      </w:pPr>
      <w:r w:rsidRPr="002842E6">
        <w:rPr>
          <w:rFonts w:hint="eastAsia"/>
          <w:b/>
          <w:sz w:val="24"/>
        </w:rPr>
        <w:t>優先契約締結権</w:t>
      </w:r>
    </w:p>
    <w:p w:rsidR="001D4861" w:rsidRDefault="00365CCA" w:rsidP="00B00FE2">
      <w:pPr>
        <w:ind w:leftChars="100" w:left="210"/>
      </w:pPr>
      <w:r>
        <w:rPr>
          <w:rFonts w:hint="eastAsia"/>
        </w:rPr>
        <w:t>本契約候補者（団体）は</w:t>
      </w:r>
      <w:r w:rsidR="00CA326B">
        <w:rPr>
          <w:rFonts w:hint="eastAsia"/>
        </w:rPr>
        <w:t>令和２年度から</w:t>
      </w:r>
      <w:r>
        <w:rPr>
          <w:rFonts w:hint="eastAsia"/>
        </w:rPr>
        <w:t>令和３</w:t>
      </w:r>
      <w:r w:rsidR="005B1A15">
        <w:rPr>
          <w:rFonts w:hint="eastAsia"/>
        </w:rPr>
        <w:t>年度まで、優先的に天城町と天城町Ｂ＆Ｇ海洋センター艇庫売店にかかる運用契約を締結する権利を有します。</w:t>
      </w:r>
    </w:p>
    <w:p w:rsidR="005B1A15" w:rsidRDefault="005B1A15" w:rsidP="005B1A15"/>
    <w:p w:rsidR="001D4861" w:rsidRPr="002842E6" w:rsidRDefault="001D4861" w:rsidP="00F60C18">
      <w:pPr>
        <w:pStyle w:val="a3"/>
        <w:numPr>
          <w:ilvl w:val="0"/>
          <w:numId w:val="1"/>
        </w:numPr>
        <w:ind w:leftChars="0"/>
        <w:rPr>
          <w:b/>
          <w:sz w:val="24"/>
        </w:rPr>
      </w:pPr>
      <w:r w:rsidRPr="002842E6">
        <w:rPr>
          <w:rFonts w:hint="eastAsia"/>
          <w:b/>
          <w:sz w:val="24"/>
        </w:rPr>
        <w:t>特記事項</w:t>
      </w:r>
    </w:p>
    <w:p w:rsidR="005B1A15" w:rsidRDefault="00DB0B57" w:rsidP="00DB0B57">
      <w:pPr>
        <w:ind w:leftChars="100" w:left="210"/>
        <w:rPr>
          <w:rFonts w:hint="eastAsia"/>
        </w:rPr>
      </w:pPr>
      <w:r>
        <w:rPr>
          <w:rFonts w:hint="eastAsia"/>
        </w:rPr>
        <w:t>隣接する海洋センター艇庫は、通常毎年４月２９</w:t>
      </w:r>
      <w:r w:rsidR="005B1A15">
        <w:rPr>
          <w:rFonts w:hint="eastAsia"/>
        </w:rPr>
        <w:t>日から９月３０日までを開館期間とし、期間中でも台風等の気象条件等の理由により閉館せざ</w:t>
      </w:r>
      <w:r>
        <w:rPr>
          <w:rFonts w:hint="eastAsia"/>
        </w:rPr>
        <w:t>るを得ない場合には、売店の運用も中止していただく場合があります。</w:t>
      </w:r>
    </w:p>
    <w:sectPr w:rsidR="005B1A15" w:rsidSect="007D08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BB" w:rsidRDefault="008F3EBB" w:rsidP="008F3EBB">
      <w:r>
        <w:separator/>
      </w:r>
    </w:p>
  </w:endnote>
  <w:endnote w:type="continuationSeparator" w:id="0">
    <w:p w:rsidR="008F3EBB" w:rsidRDefault="008F3EBB" w:rsidP="008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BB" w:rsidRDefault="008F3EBB" w:rsidP="008F3EBB">
      <w:r>
        <w:separator/>
      </w:r>
    </w:p>
  </w:footnote>
  <w:footnote w:type="continuationSeparator" w:id="0">
    <w:p w:rsidR="008F3EBB" w:rsidRDefault="008F3EBB" w:rsidP="008F3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C6B"/>
    <w:multiLevelType w:val="hybridMultilevel"/>
    <w:tmpl w:val="203E59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B8474C"/>
    <w:multiLevelType w:val="hybridMultilevel"/>
    <w:tmpl w:val="C1F692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CB50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7F02282"/>
    <w:multiLevelType w:val="hybridMultilevel"/>
    <w:tmpl w:val="F8DE0A92"/>
    <w:lvl w:ilvl="0" w:tplc="C5D871FA">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54B7E"/>
    <w:multiLevelType w:val="hybridMultilevel"/>
    <w:tmpl w:val="CB2AA3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98146C8"/>
    <w:multiLevelType w:val="hybridMultilevel"/>
    <w:tmpl w:val="4FA4C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FC13F4"/>
    <w:multiLevelType w:val="hybridMultilevel"/>
    <w:tmpl w:val="626E8972"/>
    <w:lvl w:ilvl="0" w:tplc="25603A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81395"/>
    <w:multiLevelType w:val="hybridMultilevel"/>
    <w:tmpl w:val="F4621D04"/>
    <w:lvl w:ilvl="0" w:tplc="781C4A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26A42"/>
    <w:multiLevelType w:val="hybridMultilevel"/>
    <w:tmpl w:val="8D5C7C9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235C81"/>
    <w:multiLevelType w:val="hybridMultilevel"/>
    <w:tmpl w:val="2084CC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5C41D8"/>
    <w:multiLevelType w:val="hybridMultilevel"/>
    <w:tmpl w:val="F12245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5A019CD"/>
    <w:multiLevelType w:val="hybridMultilevel"/>
    <w:tmpl w:val="E3FAA3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2B7AEA"/>
    <w:multiLevelType w:val="hybridMultilevel"/>
    <w:tmpl w:val="733063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67816"/>
    <w:multiLevelType w:val="hybridMultilevel"/>
    <w:tmpl w:val="E26E4C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D3A0E3E"/>
    <w:multiLevelType w:val="hybridMultilevel"/>
    <w:tmpl w:val="58D4245C"/>
    <w:lvl w:ilvl="0" w:tplc="0409000F">
      <w:start w:val="1"/>
      <w:numFmt w:val="decimal"/>
      <w:lvlText w:val="%1."/>
      <w:lvlJc w:val="left"/>
      <w:pPr>
        <w:ind w:left="420" w:hanging="420"/>
      </w:pPr>
    </w:lvl>
    <w:lvl w:ilvl="1" w:tplc="6714D7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23DD7"/>
    <w:multiLevelType w:val="hybridMultilevel"/>
    <w:tmpl w:val="6770B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B978DA"/>
    <w:multiLevelType w:val="hybridMultilevel"/>
    <w:tmpl w:val="34AE498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DB02155"/>
    <w:multiLevelType w:val="hybridMultilevel"/>
    <w:tmpl w:val="4BB498D6"/>
    <w:lvl w:ilvl="0" w:tplc="25603A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5F32E8"/>
    <w:multiLevelType w:val="hybridMultilevel"/>
    <w:tmpl w:val="5C687A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65D7E48"/>
    <w:multiLevelType w:val="hybridMultilevel"/>
    <w:tmpl w:val="09346BB0"/>
    <w:lvl w:ilvl="0" w:tplc="25603A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23826"/>
    <w:multiLevelType w:val="hybridMultilevel"/>
    <w:tmpl w:val="C09CD4B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49C03EB"/>
    <w:multiLevelType w:val="hybridMultilevel"/>
    <w:tmpl w:val="9BDEFEA6"/>
    <w:lvl w:ilvl="0" w:tplc="25603A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DD431F"/>
    <w:multiLevelType w:val="hybridMultilevel"/>
    <w:tmpl w:val="580AD2F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87523D4"/>
    <w:multiLevelType w:val="hybridMultilevel"/>
    <w:tmpl w:val="764E01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7C7697"/>
    <w:multiLevelType w:val="hybridMultilevel"/>
    <w:tmpl w:val="184A37AC"/>
    <w:lvl w:ilvl="0" w:tplc="0409000F">
      <w:start w:val="1"/>
      <w:numFmt w:val="decimal"/>
      <w:lvlText w:val="%1."/>
      <w:lvlJc w:val="left"/>
      <w:pPr>
        <w:ind w:left="420" w:hanging="420"/>
      </w:pPr>
    </w:lvl>
    <w:lvl w:ilvl="1" w:tplc="6714D7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F6D57"/>
    <w:multiLevelType w:val="hybridMultilevel"/>
    <w:tmpl w:val="7A64C9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6CA73D3"/>
    <w:multiLevelType w:val="hybridMultilevel"/>
    <w:tmpl w:val="41DE7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914C8E"/>
    <w:multiLevelType w:val="hybridMultilevel"/>
    <w:tmpl w:val="7D42B5F2"/>
    <w:lvl w:ilvl="0" w:tplc="C73E28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4"/>
  </w:num>
  <w:num w:numId="2">
    <w:abstractNumId w:val="2"/>
  </w:num>
  <w:num w:numId="3">
    <w:abstractNumId w:val="22"/>
  </w:num>
  <w:num w:numId="4">
    <w:abstractNumId w:val="1"/>
  </w:num>
  <w:num w:numId="5">
    <w:abstractNumId w:val="8"/>
  </w:num>
  <w:num w:numId="6">
    <w:abstractNumId w:val="9"/>
  </w:num>
  <w:num w:numId="7">
    <w:abstractNumId w:val="23"/>
  </w:num>
  <w:num w:numId="8">
    <w:abstractNumId w:val="5"/>
  </w:num>
  <w:num w:numId="9">
    <w:abstractNumId w:val="26"/>
  </w:num>
  <w:num w:numId="10">
    <w:abstractNumId w:val="18"/>
  </w:num>
  <w:num w:numId="11">
    <w:abstractNumId w:val="15"/>
  </w:num>
  <w:num w:numId="12">
    <w:abstractNumId w:val="13"/>
  </w:num>
  <w:num w:numId="13">
    <w:abstractNumId w:val="27"/>
  </w:num>
  <w:num w:numId="14">
    <w:abstractNumId w:val="4"/>
  </w:num>
  <w:num w:numId="15">
    <w:abstractNumId w:val="12"/>
  </w:num>
  <w:num w:numId="16">
    <w:abstractNumId w:val="0"/>
  </w:num>
  <w:num w:numId="17">
    <w:abstractNumId w:val="14"/>
  </w:num>
  <w:num w:numId="18">
    <w:abstractNumId w:val="3"/>
  </w:num>
  <w:num w:numId="19">
    <w:abstractNumId w:val="21"/>
  </w:num>
  <w:num w:numId="20">
    <w:abstractNumId w:val="17"/>
  </w:num>
  <w:num w:numId="21">
    <w:abstractNumId w:val="6"/>
  </w:num>
  <w:num w:numId="22">
    <w:abstractNumId w:val="7"/>
  </w:num>
  <w:num w:numId="23">
    <w:abstractNumId w:val="19"/>
  </w:num>
  <w:num w:numId="24">
    <w:abstractNumId w:val="25"/>
  </w:num>
  <w:num w:numId="25">
    <w:abstractNumId w:val="16"/>
  </w:num>
  <w:num w:numId="26">
    <w:abstractNumId w:val="1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6E"/>
    <w:rsid w:val="00057EE3"/>
    <w:rsid w:val="000A336E"/>
    <w:rsid w:val="000A377D"/>
    <w:rsid w:val="000C4CA2"/>
    <w:rsid w:val="000C6BAF"/>
    <w:rsid w:val="000D778E"/>
    <w:rsid w:val="000F7BD2"/>
    <w:rsid w:val="00120AC6"/>
    <w:rsid w:val="00121993"/>
    <w:rsid w:val="001D4861"/>
    <w:rsid w:val="001F6AC4"/>
    <w:rsid w:val="00225246"/>
    <w:rsid w:val="00272C5E"/>
    <w:rsid w:val="002842E6"/>
    <w:rsid w:val="00291CD9"/>
    <w:rsid w:val="002E0BD6"/>
    <w:rsid w:val="00310500"/>
    <w:rsid w:val="003418CB"/>
    <w:rsid w:val="00365CCA"/>
    <w:rsid w:val="003D4E52"/>
    <w:rsid w:val="003E7DCF"/>
    <w:rsid w:val="003F6750"/>
    <w:rsid w:val="00430903"/>
    <w:rsid w:val="00460B1E"/>
    <w:rsid w:val="00477BB4"/>
    <w:rsid w:val="00514D58"/>
    <w:rsid w:val="00532E8A"/>
    <w:rsid w:val="00552C8B"/>
    <w:rsid w:val="005B1A15"/>
    <w:rsid w:val="005B4AE9"/>
    <w:rsid w:val="005C2D47"/>
    <w:rsid w:val="005E1986"/>
    <w:rsid w:val="005E1BC8"/>
    <w:rsid w:val="005F1732"/>
    <w:rsid w:val="00600DE1"/>
    <w:rsid w:val="00661EDC"/>
    <w:rsid w:val="006A1061"/>
    <w:rsid w:val="006B637F"/>
    <w:rsid w:val="006F1AE7"/>
    <w:rsid w:val="00750D02"/>
    <w:rsid w:val="007823FB"/>
    <w:rsid w:val="0078409D"/>
    <w:rsid w:val="007A4E88"/>
    <w:rsid w:val="007B5AC6"/>
    <w:rsid w:val="007C39EB"/>
    <w:rsid w:val="007D085C"/>
    <w:rsid w:val="007E31FF"/>
    <w:rsid w:val="008B4C03"/>
    <w:rsid w:val="008C3874"/>
    <w:rsid w:val="008F3EBB"/>
    <w:rsid w:val="0091295D"/>
    <w:rsid w:val="0095100B"/>
    <w:rsid w:val="009A0E3A"/>
    <w:rsid w:val="009B76D3"/>
    <w:rsid w:val="00AA3FEC"/>
    <w:rsid w:val="00AB2436"/>
    <w:rsid w:val="00AB704A"/>
    <w:rsid w:val="00AC5D42"/>
    <w:rsid w:val="00AE4A50"/>
    <w:rsid w:val="00AF221A"/>
    <w:rsid w:val="00AF30E9"/>
    <w:rsid w:val="00B00FE2"/>
    <w:rsid w:val="00B164BF"/>
    <w:rsid w:val="00B32822"/>
    <w:rsid w:val="00B4743C"/>
    <w:rsid w:val="00B648B5"/>
    <w:rsid w:val="00B67041"/>
    <w:rsid w:val="00BC401F"/>
    <w:rsid w:val="00BF2506"/>
    <w:rsid w:val="00C42142"/>
    <w:rsid w:val="00CA326B"/>
    <w:rsid w:val="00CA4414"/>
    <w:rsid w:val="00CA5012"/>
    <w:rsid w:val="00CC3D92"/>
    <w:rsid w:val="00CE1086"/>
    <w:rsid w:val="00CF1FD9"/>
    <w:rsid w:val="00D65A82"/>
    <w:rsid w:val="00DB0B57"/>
    <w:rsid w:val="00DB2F84"/>
    <w:rsid w:val="00DE578A"/>
    <w:rsid w:val="00DF1280"/>
    <w:rsid w:val="00DF4481"/>
    <w:rsid w:val="00E866AF"/>
    <w:rsid w:val="00E92512"/>
    <w:rsid w:val="00EF2E17"/>
    <w:rsid w:val="00F312CE"/>
    <w:rsid w:val="00F55088"/>
    <w:rsid w:val="00F60C18"/>
    <w:rsid w:val="00F81F52"/>
    <w:rsid w:val="00F83AED"/>
    <w:rsid w:val="00FB64A0"/>
    <w:rsid w:val="00FD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3D18E0F-EA59-4433-8A49-FFD6F9C7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FEC"/>
    <w:pPr>
      <w:ind w:leftChars="400" w:left="840"/>
    </w:pPr>
  </w:style>
  <w:style w:type="paragraph" w:styleId="a4">
    <w:name w:val="header"/>
    <w:basedOn w:val="a"/>
    <w:link w:val="a5"/>
    <w:uiPriority w:val="99"/>
    <w:unhideWhenUsed/>
    <w:rsid w:val="008F3EBB"/>
    <w:pPr>
      <w:tabs>
        <w:tab w:val="center" w:pos="4252"/>
        <w:tab w:val="right" w:pos="8504"/>
      </w:tabs>
      <w:snapToGrid w:val="0"/>
    </w:pPr>
  </w:style>
  <w:style w:type="character" w:customStyle="1" w:styleId="a5">
    <w:name w:val="ヘッダー (文字)"/>
    <w:basedOn w:val="a0"/>
    <w:link w:val="a4"/>
    <w:uiPriority w:val="99"/>
    <w:rsid w:val="008F3EBB"/>
  </w:style>
  <w:style w:type="paragraph" w:styleId="a6">
    <w:name w:val="footer"/>
    <w:basedOn w:val="a"/>
    <w:link w:val="a7"/>
    <w:uiPriority w:val="99"/>
    <w:unhideWhenUsed/>
    <w:rsid w:val="008F3EBB"/>
    <w:pPr>
      <w:tabs>
        <w:tab w:val="center" w:pos="4252"/>
        <w:tab w:val="right" w:pos="8504"/>
      </w:tabs>
      <w:snapToGrid w:val="0"/>
    </w:pPr>
  </w:style>
  <w:style w:type="character" w:customStyle="1" w:styleId="a7">
    <w:name w:val="フッター (文字)"/>
    <w:basedOn w:val="a0"/>
    <w:link w:val="a6"/>
    <w:uiPriority w:val="99"/>
    <w:rsid w:val="008F3EBB"/>
  </w:style>
  <w:style w:type="paragraph" w:styleId="a8">
    <w:name w:val="Balloon Text"/>
    <w:basedOn w:val="a"/>
    <w:link w:val="a9"/>
    <w:uiPriority w:val="99"/>
    <w:semiHidden/>
    <w:unhideWhenUsed/>
    <w:rsid w:val="00AF3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494C-143B-44C4-A8DB-4E329B63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地域おこし協力隊01</dc:creator>
  <cp:keywords/>
  <dc:description/>
  <cp:lastModifiedBy>地域おこし協力隊01</cp:lastModifiedBy>
  <cp:revision>40</cp:revision>
  <cp:lastPrinted>2020-06-15T02:37:00Z</cp:lastPrinted>
  <dcterms:created xsi:type="dcterms:W3CDTF">2018-05-30T02:27:00Z</dcterms:created>
  <dcterms:modified xsi:type="dcterms:W3CDTF">2020-06-16T00:50:00Z</dcterms:modified>
</cp:coreProperties>
</file>