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4681220</wp:posOffset>
                </wp:positionH>
                <wp:positionV relativeFrom="paragraph">
                  <wp:posOffset>-187960</wp:posOffset>
                </wp:positionV>
                <wp:extent cx="1419225" cy="1457325"/>
                <wp:effectExtent l="635" t="635" r="29845" b="10795"/>
                <wp:wrapNone/>
                <wp:docPr id="1026" name="正方形/長方形 8"/>
                <a:graphic xmlns:a="http://schemas.openxmlformats.org/drawingml/2006/main">
                  <a:graphicData uri="http://schemas.microsoft.com/office/word/2010/wordprocessingShape">
                    <wps:wsp>
                      <wps:cNvPr id="1026" name="正方形/長方形 8"/>
                      <wps:cNvSpPr/>
                      <wps:spPr>
                        <a:xfrm>
                          <a:off x="0" y="0"/>
                          <a:ext cx="1419225" cy="1457325"/>
                        </a:xfrm>
                        <a:prstGeom prst="rect">
                          <a:avLst/>
                        </a:prstGeom>
                        <a:ln w="15875"/>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eastAsia"/>
                              </w:rPr>
                              <w:t>受　付　印</w:t>
                            </w:r>
                          </w:p>
                        </w:txbxContent>
                      </wps:txbx>
                      <wps:bodyPr rot="0" vertOverflow="overflow" horzOverflow="overflow" wrap="square" numCol="1" spcCol="0" rtlCol="0" fromWordArt="0" anchor="t" anchorCtr="0" forceAA="0" compatLnSpc="1"/>
                    </wps:wsp>
                  </a:graphicData>
                </a:graphic>
              </wp:anchor>
            </w:drawing>
          </mc:Choice>
          <mc:Fallback>
            <w:pict>
              <v:rect id="正方形/長方形 8" style="mso-wrap-distance-right:9pt;mso-wrap-distance-bottom:0pt;margin-top:-14.8pt;mso-position-vertical-relative:text;mso-position-horizontal-relative:text;v-text-anchor:top;position:absolute;height:114.75pt;mso-wrap-distance-top:0pt;width:111.75pt;mso-wrap-distance-left:9pt;margin-left:368.6pt;z-index:2;" o:spid="_x0000_s1026" o:allowincell="t" o:allowoverlap="t" filled="t" fillcolor="#ffffff [3201]" stroked="t" strokecolor="#000000 [3200]" strokeweight="1.25pt" o:spt="1">
                <v:fill/>
                <v:stroke linestyle="single" miterlimit="8" endcap="flat" dashstyle="solid" filltype="solid"/>
                <v:textbox style="layout-flow:horizontal;">
                  <w:txbxContent>
                    <w:p>
                      <w:pPr>
                        <w:pStyle w:val="0"/>
                        <w:jc w:val="center"/>
                        <w:rPr>
                          <w:rFonts w:hint="default"/>
                        </w:rPr>
                      </w:pPr>
                      <w:r>
                        <w:rPr>
                          <w:rFonts w:hint="eastAsia"/>
                        </w:rPr>
                        <w:t>受　付　印</w:t>
                      </w:r>
                    </w:p>
                  </w:txbxContent>
                </v:textbox>
                <v:imagedata o:title=""/>
                <w10:wrap type="none" anchorx="text" anchory="text"/>
              </v:rect>
            </w:pict>
          </mc:Fallback>
        </mc:AlternateContent>
      </w:r>
      <w:r>
        <w:rPr>
          <w:rFonts w:hint="eastAsia" w:ascii="ＭＳ 明朝" w:hAnsi="ＭＳ 明朝" w:eastAsia="ＭＳ 明朝"/>
          <w:sz w:val="20"/>
        </w:rPr>
        <w:t>第１号様式（第４条関係）</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640" w:firstLineChars="200"/>
        <w:rPr>
          <w:rFonts w:hint="default" w:ascii="ＭＳ 明朝" w:hAnsi="ＭＳ 明朝" w:eastAsia="ＭＳ 明朝"/>
          <w:sz w:val="32"/>
        </w:rPr>
      </w:pPr>
      <w:r>
        <w:rPr>
          <w:rFonts w:hint="eastAsia" w:ascii="ＭＳ 明朝" w:hAnsi="ＭＳ 明朝" w:eastAsia="ＭＳ 明朝"/>
          <w:sz w:val="32"/>
        </w:rPr>
        <w:t>一般廃棄物搬入（変更）申請書</w:t>
      </w:r>
      <w:r>
        <w:rPr>
          <w:rFonts w:hint="eastAsia" w:ascii="ＭＳ 明朝" w:hAnsi="ＭＳ 明朝" w:eastAsia="ＭＳ 明朝"/>
          <w:sz w:val="32"/>
        </w:rPr>
        <w:t xml:space="preserve"> </w:t>
      </w:r>
      <w:r>
        <w:rPr>
          <w:rFonts w:hint="eastAsia" w:ascii="ＭＳ 明朝" w:hAnsi="ＭＳ 明朝" w:eastAsia="ＭＳ 明朝"/>
          <w:sz w:val="28"/>
        </w:rPr>
        <w:t>及び</w:t>
      </w:r>
      <w:r>
        <w:rPr>
          <w:rFonts w:hint="eastAsia" w:ascii="ＭＳ 明朝" w:hAnsi="ＭＳ 明朝" w:eastAsia="ＭＳ 明朝"/>
          <w:sz w:val="28"/>
        </w:rPr>
        <w:t xml:space="preserve"> </w:t>
      </w:r>
      <w:r>
        <w:rPr>
          <w:rFonts w:hint="eastAsia" w:ascii="ＭＳ 明朝" w:hAnsi="ＭＳ 明朝" w:eastAsia="ＭＳ 明朝"/>
          <w:sz w:val="32"/>
        </w:rPr>
        <w:t>許可証</w:t>
      </w:r>
    </w:p>
    <w:p>
      <w:pPr>
        <w:pStyle w:val="0"/>
        <w:rPr>
          <w:rFonts w:hint="default" w:ascii="ＭＳ 明朝" w:hAnsi="ＭＳ 明朝" w:eastAsia="ＭＳ 明朝"/>
          <w:sz w:val="24"/>
        </w:rPr>
      </w:pPr>
      <w:r>
        <w:rPr>
          <w:rFonts w:hint="eastAsia" w:ascii="ＭＳ 明朝" w:hAnsi="ＭＳ 明朝" w:eastAsia="ＭＳ 明朝"/>
          <w:sz w:val="24"/>
        </w:rPr>
        <w:t>　</w:t>
      </w:r>
    </w:p>
    <w:tbl>
      <w:tblPr>
        <w:tblStyle w:val="24"/>
        <w:tblW w:w="9060" w:type="dxa"/>
        <w:tblInd w:w="0" w:type="dxa"/>
        <w:tblLayout w:type="fixed"/>
        <w:tblLook w:firstRow="1" w:lastRow="0" w:firstColumn="1" w:lastColumn="0" w:noHBand="0" w:noVBand="1" w:val="04A0"/>
      </w:tblPr>
      <w:tblGrid>
        <w:gridCol w:w="1711"/>
        <w:gridCol w:w="3104"/>
        <w:gridCol w:w="283"/>
        <w:gridCol w:w="1134"/>
        <w:gridCol w:w="2828"/>
      </w:tblGrid>
      <w:tr>
        <w:trPr>
          <w:trHeight w:val="944" w:hRule="atLeast"/>
        </w:trPr>
        <w:tc>
          <w:tcPr>
            <w:tcW w:w="171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搬入予定者</w:t>
            </w:r>
          </w:p>
        </w:tc>
        <w:tc>
          <w:tcPr>
            <w:tcW w:w="7349" w:type="dxa"/>
            <w:gridSpan w:val="4"/>
            <w:vAlign w:val="center"/>
          </w:tcPr>
          <w:p>
            <w:pPr>
              <w:pStyle w:val="0"/>
              <w:rPr>
                <w:rFonts w:hint="default" w:ascii="ＭＳ 明朝" w:hAnsi="ＭＳ 明朝" w:eastAsia="ＭＳ 明朝"/>
                <w:sz w:val="24"/>
              </w:rPr>
            </w:pPr>
            <w:r>
              <w:rPr>
                <w:rFonts w:hint="eastAsia" w:ascii="ＭＳ 明朝" w:hAnsi="ＭＳ 明朝" w:eastAsia="ＭＳ 明朝"/>
                <w:sz w:val="24"/>
              </w:rPr>
              <w:t>氏　名　</w:t>
            </w:r>
          </w:p>
          <w:p>
            <w:pPr>
              <w:pStyle w:val="0"/>
              <w:rPr>
                <w:rFonts w:hint="default" w:ascii="ＭＳ 明朝" w:hAnsi="ＭＳ 明朝" w:eastAsia="ＭＳ 明朝"/>
                <w:sz w:val="24"/>
                <w:u w:val="single" w:color="auto"/>
              </w:rPr>
            </w:pPr>
            <w:r>
              <w:rPr>
                <w:rFonts w:hint="eastAsia" w:ascii="ＭＳ 明朝" w:hAnsi="ＭＳ 明朝" w:eastAsia="ＭＳ 明朝"/>
                <w:sz w:val="24"/>
                <w:u w:val="single" w:color="auto"/>
              </w:rPr>
              <w:t>連絡先　（　　　　）　　　　－　　　　　</w:t>
            </w:r>
          </w:p>
        </w:tc>
      </w:tr>
      <w:tr>
        <w:trPr>
          <w:trHeight w:val="972" w:hRule="atLeast"/>
        </w:trPr>
        <w:tc>
          <w:tcPr>
            <w:tcW w:w="171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ごみ所有者の</w:t>
            </w:r>
          </w:p>
          <w:p>
            <w:pPr>
              <w:pStyle w:val="0"/>
              <w:jc w:val="center"/>
              <w:rPr>
                <w:rFonts w:hint="default" w:ascii="ＭＳ 明朝" w:hAnsi="ＭＳ 明朝" w:eastAsia="ＭＳ 明朝"/>
                <w:sz w:val="24"/>
              </w:rPr>
            </w:pPr>
            <w:r>
              <w:rPr>
                <w:rFonts w:hint="eastAsia" w:ascii="ＭＳ 明朝" w:hAnsi="ＭＳ 明朝" w:eastAsia="ＭＳ 明朝"/>
                <w:sz w:val="22"/>
              </w:rPr>
              <w:t>住所氏名</w:t>
            </w:r>
          </w:p>
        </w:tc>
        <w:tc>
          <w:tcPr>
            <w:tcW w:w="3387" w:type="dxa"/>
            <w:gridSpan w:val="2"/>
            <w:vAlign w:val="center"/>
          </w:tcPr>
          <w:p>
            <w:pPr>
              <w:pStyle w:val="0"/>
              <w:rPr>
                <w:rFonts w:hint="default" w:ascii="ＭＳ 明朝" w:hAnsi="ＭＳ 明朝" w:eastAsia="ＭＳ 明朝"/>
                <w:sz w:val="24"/>
              </w:rPr>
            </w:pPr>
            <w:r>
              <w:rPr>
                <w:rFonts w:hint="eastAsia" w:ascii="ＭＳ 明朝" w:hAnsi="ＭＳ 明朝" w:eastAsia="ＭＳ 明朝"/>
                <w:sz w:val="24"/>
              </w:rPr>
              <w:t>住所：</w:t>
            </w:r>
          </w:p>
          <w:p>
            <w:pPr>
              <w:pStyle w:val="0"/>
              <w:rPr>
                <w:rFonts w:hint="default" w:ascii="ＭＳ 明朝" w:hAnsi="ＭＳ 明朝" w:eastAsia="ＭＳ 明朝"/>
                <w:color w:val="4472C4" w:themeColor="accent1"/>
                <w:sz w:val="24"/>
              </w:rPr>
            </w:pPr>
            <w:r>
              <w:rPr>
                <w:rFonts w:hint="eastAsia" w:ascii="ＭＳ 明朝" w:hAnsi="ＭＳ 明朝" w:eastAsia="ＭＳ 明朝"/>
                <w:sz w:val="24"/>
              </w:rPr>
              <w:t>氏名：</w:t>
            </w:r>
          </w:p>
        </w:tc>
        <w:tc>
          <w:tcPr>
            <w:tcW w:w="1134"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区分</w:t>
            </w:r>
          </w:p>
          <w:p>
            <w:pPr>
              <w:pStyle w:val="0"/>
              <w:widowControl w:val="1"/>
              <w:jc w:val="center"/>
              <w:rPr>
                <w:rFonts w:hint="default" w:ascii="ＭＳ 明朝" w:hAnsi="ＭＳ 明朝" w:eastAsia="ＭＳ 明朝"/>
                <w:sz w:val="20"/>
              </w:rPr>
            </w:pPr>
            <w:r>
              <w:rPr>
                <w:rFonts w:hint="eastAsia" w:ascii="ＭＳ 明朝" w:hAnsi="ＭＳ 明朝" w:eastAsia="ＭＳ 明朝"/>
                <w:sz w:val="16"/>
              </w:rPr>
              <w:t>※１つ選択</w:t>
            </w:r>
          </w:p>
        </w:tc>
        <w:tc>
          <w:tcPr>
            <w:tcW w:w="2828"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家庭ごみ</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それ以外</w:t>
            </w:r>
          </w:p>
          <w:p>
            <w:pPr>
              <w:pStyle w:val="0"/>
              <w:widowControl w:val="1"/>
              <w:jc w:val="center"/>
              <w:rPr>
                <w:rFonts w:hint="default" w:ascii="ＭＳ 明朝" w:hAnsi="ＭＳ 明朝" w:eastAsia="ＭＳ 明朝"/>
              </w:rPr>
            </w:pPr>
            <w:r>
              <w:rPr>
                <w:rFonts w:hint="eastAsia" w:ascii="ＭＳ 明朝" w:hAnsi="ＭＳ 明朝" w:eastAsia="ＭＳ 明朝"/>
              </w:rPr>
              <w:t>町委託収集ゴミ</w:t>
            </w:r>
          </w:p>
        </w:tc>
      </w:tr>
      <w:tr>
        <w:trPr>
          <w:trHeight w:val="1283" w:hRule="atLeast"/>
        </w:trPr>
        <w:tc>
          <w:tcPr>
            <w:tcW w:w="171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搬入する</w:t>
            </w:r>
          </w:p>
          <w:p>
            <w:pPr>
              <w:pStyle w:val="0"/>
              <w:jc w:val="center"/>
              <w:rPr>
                <w:rFonts w:hint="default" w:ascii="ＭＳ 明朝" w:hAnsi="ＭＳ 明朝" w:eastAsia="ＭＳ 明朝"/>
                <w:sz w:val="24"/>
              </w:rPr>
            </w:pPr>
            <w:r>
              <w:rPr>
                <w:rFonts w:hint="eastAsia" w:ascii="ＭＳ 明朝" w:hAnsi="ＭＳ 明朝" w:eastAsia="ＭＳ 明朝"/>
                <w:sz w:val="22"/>
              </w:rPr>
              <w:t>ごみの種類</w:t>
            </w:r>
          </w:p>
        </w:tc>
        <w:tc>
          <w:tcPr>
            <w:tcW w:w="7349" w:type="dxa"/>
            <w:gridSpan w:val="4"/>
            <w:vAlign w:val="center"/>
          </w:tcPr>
          <w:p>
            <w:pPr>
              <w:pStyle w:val="0"/>
              <w:ind w:firstLine="210" w:firstLineChars="100"/>
              <w:jc w:val="center"/>
              <w:rPr>
                <w:rFonts w:hint="default" w:ascii="ＭＳ 明朝" w:hAnsi="ＭＳ 明朝" w:eastAsia="ＭＳ 明朝"/>
              </w:rPr>
            </w:pPr>
            <w:r>
              <w:rPr>
                <w:rFonts w:hint="eastAsia" w:ascii="ＭＳ 明朝" w:hAnsi="ＭＳ 明朝" w:eastAsia="ＭＳ 明朝"/>
              </w:rPr>
              <w:t>燃やせるごみ　・　燃やせないごみ　・　空き缶　・　空きビン</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新聞紙　・　雑誌類　・　段ボール　・　ペットボトル</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発泡スチロール　・　粗大ごみ　　・　蛍光灯　・　乾電池</w:t>
            </w:r>
          </w:p>
        </w:tc>
      </w:tr>
      <w:tr>
        <w:trPr>
          <w:cantSplit/>
          <w:trHeight w:val="693" w:hRule="atLeast"/>
        </w:trPr>
        <w:tc>
          <w:tcPr>
            <w:tcW w:w="171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搬</w:t>
            </w:r>
            <w:r>
              <w:rPr>
                <w:rFonts w:hint="eastAsia" w:ascii="ＭＳ 明朝" w:hAnsi="ＭＳ 明朝" w:eastAsia="ＭＳ 明朝"/>
                <w:sz w:val="22"/>
              </w:rPr>
              <w:t xml:space="preserve"> </w:t>
            </w:r>
            <w:r>
              <w:rPr>
                <w:rFonts w:hint="eastAsia" w:ascii="ＭＳ 明朝" w:hAnsi="ＭＳ 明朝" w:eastAsia="ＭＳ 明朝"/>
                <w:sz w:val="22"/>
              </w:rPr>
              <w:t>入</w:t>
            </w:r>
            <w:r>
              <w:rPr>
                <w:rFonts w:hint="eastAsia" w:ascii="ＭＳ 明朝" w:hAnsi="ＭＳ 明朝" w:eastAsia="ＭＳ 明朝"/>
                <w:sz w:val="22"/>
              </w:rPr>
              <w:t xml:space="preserve"> </w:t>
            </w:r>
            <w:r>
              <w:rPr>
                <w:rFonts w:hint="eastAsia" w:ascii="ＭＳ 明朝" w:hAnsi="ＭＳ 明朝" w:eastAsia="ＭＳ 明朝"/>
                <w:sz w:val="22"/>
              </w:rPr>
              <w:t>期</w:t>
            </w:r>
            <w:r>
              <w:rPr>
                <w:rFonts w:hint="eastAsia" w:ascii="ＭＳ 明朝" w:hAnsi="ＭＳ 明朝" w:eastAsia="ＭＳ 明朝"/>
                <w:sz w:val="22"/>
              </w:rPr>
              <w:t xml:space="preserve"> </w:t>
            </w:r>
            <w:r>
              <w:rPr>
                <w:rFonts w:hint="eastAsia" w:ascii="ＭＳ 明朝" w:hAnsi="ＭＳ 明朝" w:eastAsia="ＭＳ 明朝"/>
                <w:sz w:val="22"/>
              </w:rPr>
              <w:t>間</w:t>
            </w:r>
          </w:p>
        </w:tc>
        <w:tc>
          <w:tcPr>
            <w:tcW w:w="7349" w:type="dxa"/>
            <w:gridSpan w:val="4"/>
            <w:vAlign w:val="bottom"/>
          </w:tcPr>
          <w:p>
            <w:pPr>
              <w:pStyle w:val="0"/>
              <w:jc w:val="center"/>
              <w:rPr>
                <w:rFonts w:hint="default" w:ascii="ＭＳ 明朝" w:hAnsi="ＭＳ 明朝" w:eastAsia="ＭＳ 明朝"/>
                <w:sz w:val="24"/>
              </w:rPr>
            </w:pPr>
            <w:r>
              <w:rPr>
                <w:rFonts w:hint="eastAsia" w:ascii="ＭＳ 明朝" w:hAnsi="ＭＳ 明朝" w:eastAsia="ＭＳ 明朝"/>
                <w:sz w:val="24"/>
              </w:rPr>
              <w:t>令和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　から　令和　　</w:t>
            </w:r>
            <w:bookmarkStart w:id="0" w:name="_GoBack"/>
            <w:bookmarkEnd w:id="0"/>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日まで</w:t>
            </w:r>
          </w:p>
          <w:p>
            <w:pPr>
              <w:pStyle w:val="0"/>
              <w:jc w:val="center"/>
              <w:rPr>
                <w:rFonts w:hint="default" w:ascii="ＭＳ 明朝" w:hAnsi="ＭＳ 明朝" w:eastAsia="ＭＳ 明朝"/>
                <w:sz w:val="16"/>
              </w:rPr>
            </w:pPr>
            <w:r>
              <w:rPr>
                <w:rFonts w:hint="eastAsia" w:ascii="ＭＳ 明朝" w:hAnsi="ＭＳ 明朝" w:eastAsia="ＭＳ 明朝"/>
                <w:sz w:val="16"/>
              </w:rPr>
              <w:t>※一般家庭は１週間以内、事業所等は１か月以内の期間を記入</w:t>
            </w:r>
          </w:p>
        </w:tc>
      </w:tr>
      <w:tr>
        <w:trPr>
          <w:trHeight w:val="533" w:hRule="atLeast"/>
        </w:trPr>
        <w:tc>
          <w:tcPr>
            <w:tcW w:w="1711" w:type="dxa"/>
            <w:vAlign w:val="center"/>
          </w:tcPr>
          <w:p>
            <w:pPr>
              <w:pStyle w:val="0"/>
              <w:jc w:val="center"/>
              <w:rPr>
                <w:rFonts w:hint="default" w:ascii="ＭＳ 明朝" w:hAnsi="ＭＳ 明朝" w:eastAsia="ＭＳ 明朝"/>
              </w:rPr>
            </w:pPr>
            <w:r>
              <w:rPr>
                <w:rFonts w:hint="eastAsia" w:ascii="ＭＳ 明朝" w:hAnsi="ＭＳ 明朝" w:eastAsia="ＭＳ 明朝"/>
              </w:rPr>
              <w:t>搬入車両車番</w:t>
            </w:r>
          </w:p>
        </w:tc>
        <w:tc>
          <w:tcPr>
            <w:tcW w:w="3104" w:type="dxa"/>
            <w:vAlign w:val="center"/>
          </w:tcPr>
          <w:p>
            <w:pPr>
              <w:pStyle w:val="0"/>
              <w:ind w:firstLine="240" w:firstLineChars="100"/>
              <w:rPr>
                <w:rFonts w:hint="default" w:ascii="ＭＳ 明朝" w:hAnsi="ＭＳ 明朝" w:eastAsia="ＭＳ 明朝"/>
                <w:sz w:val="24"/>
              </w:rPr>
            </w:pPr>
          </w:p>
        </w:tc>
        <w:tc>
          <w:tcPr>
            <w:tcW w:w="1417"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搬入責任者</w:t>
            </w:r>
          </w:p>
        </w:tc>
        <w:tc>
          <w:tcPr>
            <w:tcW w:w="2828" w:type="dxa"/>
            <w:vAlign w:val="center"/>
          </w:tcPr>
          <w:p>
            <w:pPr>
              <w:pStyle w:val="0"/>
              <w:widowControl w:val="1"/>
              <w:jc w:val="center"/>
              <w:rPr>
                <w:rFonts w:hint="default" w:ascii="ＭＳ 明朝" w:hAnsi="ＭＳ 明朝" w:eastAsia="ＭＳ 明朝"/>
                <w:sz w:val="24"/>
              </w:rPr>
            </w:pPr>
          </w:p>
        </w:tc>
      </w:tr>
      <w:tr>
        <w:trPr/>
        <w:tc>
          <w:tcPr>
            <w:tcW w:w="171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確　認　欄</w:t>
            </w:r>
          </w:p>
          <w:p>
            <w:pPr>
              <w:pStyle w:val="0"/>
              <w:jc w:val="center"/>
              <w:rPr>
                <w:rFonts w:hint="default" w:ascii="ＭＳ 明朝" w:hAnsi="ＭＳ 明朝" w:eastAsia="ＭＳ 明朝"/>
                <w:sz w:val="16"/>
              </w:rPr>
            </w:pPr>
            <w:r>
              <w:rPr>
                <w:rFonts w:hint="eastAsia" w:ascii="ＭＳ 明朝" w:hAnsi="ＭＳ 明朝" w:eastAsia="ＭＳ 明朝"/>
                <w:sz w:val="16"/>
              </w:rPr>
              <w:t>※内容を確認して</w:t>
            </w:r>
          </w:p>
          <w:p>
            <w:pPr>
              <w:pStyle w:val="0"/>
              <w:jc w:val="center"/>
              <w:rPr>
                <w:rFonts w:hint="default" w:ascii="ＭＳ 明朝" w:hAnsi="ＭＳ 明朝" w:eastAsia="ＭＳ 明朝"/>
                <w:sz w:val="16"/>
              </w:rPr>
            </w:pPr>
            <w:r>
              <w:rPr>
                <w:rFonts w:hint="eastAsia" w:ascii="ＭＳ 明朝" w:hAnsi="ＭＳ 明朝" w:eastAsia="ＭＳ 明朝"/>
                <w:sz w:val="16"/>
              </w:rPr>
              <w:t>□にチェックを</w:t>
            </w:r>
          </w:p>
          <w:p>
            <w:pPr>
              <w:pStyle w:val="0"/>
              <w:jc w:val="center"/>
              <w:rPr>
                <w:rFonts w:hint="default" w:ascii="ＭＳ 明朝" w:hAnsi="ＭＳ 明朝" w:eastAsia="ＭＳ 明朝"/>
                <w:sz w:val="24"/>
              </w:rPr>
            </w:pPr>
            <w:r>
              <w:rPr>
                <w:rFonts w:hint="eastAsia" w:ascii="ＭＳ 明朝" w:hAnsi="ＭＳ 明朝" w:eastAsia="ＭＳ 明朝"/>
                <w:sz w:val="16"/>
              </w:rPr>
              <w:t>いれてください。</w:t>
            </w:r>
          </w:p>
        </w:tc>
        <w:tc>
          <w:tcPr>
            <w:tcW w:w="7349" w:type="dxa"/>
            <w:gridSpan w:val="4"/>
            <w:vAlign w:val="top"/>
          </w:tcPr>
          <w:p>
            <w:pPr>
              <w:pStyle w:val="0"/>
              <w:rPr>
                <w:rFonts w:hint="default" w:ascii="ＭＳ 明朝" w:hAnsi="ＭＳ 明朝" w:eastAsia="ＭＳ 明朝"/>
              </w:rPr>
            </w:pPr>
            <w:r>
              <w:rPr>
                <w:rFonts w:hint="eastAsia" w:ascii="ＭＳ 明朝" w:hAnsi="ＭＳ 明朝" w:eastAsia="ＭＳ 明朝"/>
              </w:rPr>
              <w:t>□上記記入内容に誤りがないことを確認しました。</w:t>
            </w:r>
          </w:p>
          <w:p>
            <w:pPr>
              <w:pStyle w:val="0"/>
              <w:rPr>
                <w:rFonts w:hint="default" w:ascii="ＭＳ 明朝" w:hAnsi="ＭＳ 明朝" w:eastAsia="ＭＳ 明朝"/>
              </w:rPr>
            </w:pPr>
            <w:r>
              <w:rPr>
                <w:rFonts w:hint="eastAsia" w:ascii="ＭＳ 明朝" w:hAnsi="ＭＳ 明朝" w:eastAsia="ＭＳ 明朝"/>
              </w:rPr>
              <w:t>□搬入するごみは手引書を確認して種類ごとに分けて</w:t>
            </w:r>
            <w:r>
              <w:rPr>
                <w:rFonts w:hint="eastAsia" w:ascii="ＭＳ 明朝" w:hAnsi="ＭＳ 明朝" w:eastAsia="ＭＳ 明朝"/>
                <w:b w:val="1"/>
                <w:u w:val="single" w:color="auto"/>
              </w:rPr>
              <w:t>透明な袋</w:t>
            </w:r>
            <w:r>
              <w:rPr>
                <w:rFonts w:hint="eastAsia" w:ascii="ＭＳ 明朝" w:hAnsi="ＭＳ 明朝" w:eastAsia="ＭＳ 明朝"/>
              </w:rPr>
              <w:t>に入れます。</w:t>
            </w:r>
          </w:p>
          <w:p>
            <w:pPr>
              <w:pStyle w:val="0"/>
              <w:rPr>
                <w:rFonts w:hint="default" w:ascii="ＭＳ 明朝" w:hAnsi="ＭＳ 明朝" w:eastAsia="ＭＳ 明朝"/>
              </w:rPr>
            </w:pPr>
            <w:r>
              <w:rPr>
                <w:rFonts w:hint="eastAsia" w:ascii="ＭＳ 明朝" w:hAnsi="ＭＳ 明朝" w:eastAsia="ＭＳ 明朝"/>
              </w:rPr>
              <w:t>　※粗大ごみは除く</w:t>
            </w:r>
          </w:p>
          <w:p>
            <w:pPr>
              <w:pStyle w:val="0"/>
              <w:rPr>
                <w:rFonts w:hint="default" w:ascii="ＭＳ 明朝" w:hAnsi="ＭＳ 明朝" w:eastAsia="ＭＳ 明朝"/>
              </w:rPr>
            </w:pPr>
            <w:r>
              <w:rPr>
                <w:rFonts w:hint="eastAsia" w:ascii="ＭＳ 明朝" w:hAnsi="ＭＳ 明朝" w:eastAsia="ＭＳ 明朝"/>
              </w:rPr>
              <w:t>□許可を受けたごみ以外のものを搬入しません。</w:t>
            </w:r>
          </w:p>
          <w:p>
            <w:pPr>
              <w:pStyle w:val="0"/>
              <w:ind w:left="210" w:hanging="210" w:hangingChars="100"/>
              <w:rPr>
                <w:rFonts w:hint="default" w:ascii="ＭＳ 明朝" w:hAnsi="ＭＳ 明朝" w:eastAsia="ＭＳ 明朝"/>
              </w:rPr>
            </w:pPr>
            <w:r>
              <w:rPr>
                <w:rFonts w:hint="eastAsia" w:ascii="ＭＳ 明朝" w:hAnsi="ＭＳ 明朝" w:eastAsia="ＭＳ 明朝"/>
              </w:rPr>
              <w:t>□搬入時はこの申請書（許可証）を携帯し提示を求められた場合は速やかに提示します。</w:t>
            </w:r>
          </w:p>
          <w:p>
            <w:pPr>
              <w:pStyle w:val="0"/>
              <w:rPr>
                <w:rFonts w:hint="default" w:ascii="ＭＳ 明朝" w:hAnsi="ＭＳ 明朝" w:eastAsia="ＭＳ 明朝"/>
              </w:rPr>
            </w:pPr>
            <w:r>
              <w:rPr>
                <w:rFonts w:hint="eastAsia" w:ascii="ＭＳ 明朝" w:hAnsi="ＭＳ 明朝" w:eastAsia="ＭＳ 明朝"/>
              </w:rPr>
              <w:t>□搬入時は職員の指示に従いごみは自ら所定の場所に降ろします。</w:t>
            </w:r>
          </w:p>
          <w:p>
            <w:pPr>
              <w:pStyle w:val="0"/>
              <w:rPr>
                <w:rFonts w:hint="default" w:ascii="ＭＳ 明朝" w:hAnsi="ＭＳ 明朝" w:eastAsia="ＭＳ 明朝"/>
              </w:rPr>
            </w:pPr>
            <w:r>
              <w:rPr>
                <w:rFonts w:hint="eastAsia" w:ascii="ＭＳ 明朝" w:hAnsi="ＭＳ 明朝" w:eastAsia="ＭＳ 明朝"/>
              </w:rPr>
              <w:t>□上記の内容及び裏面の許可条件を遵守します。</w:t>
            </w:r>
          </w:p>
        </w:tc>
      </w:tr>
      <w:tr>
        <w:trPr/>
        <w:tc>
          <w:tcPr>
            <w:tcW w:w="1711" w:type="dxa"/>
            <w:vAlign w:val="center"/>
          </w:tcPr>
          <w:p>
            <w:pPr>
              <w:pStyle w:val="0"/>
              <w:jc w:val="center"/>
              <w:rPr>
                <w:rFonts w:hint="default" w:ascii="ＭＳ 明朝" w:hAnsi="ＭＳ 明朝" w:eastAsia="ＭＳ 明朝"/>
              </w:rPr>
            </w:pPr>
            <w:r>
              <w:rPr>
                <w:rFonts w:hint="eastAsia" w:ascii="ＭＳ 明朝" w:hAnsi="ＭＳ 明朝" w:eastAsia="ＭＳ 明朝"/>
                <w:sz w:val="22"/>
              </w:rPr>
              <w:t>備　　　考</w:t>
            </w:r>
          </w:p>
        </w:tc>
        <w:tc>
          <w:tcPr>
            <w:tcW w:w="7349" w:type="dxa"/>
            <w:gridSpan w:val="4"/>
            <w:vAlign w:val="top"/>
          </w:tcPr>
          <w:p>
            <w:pPr>
              <w:pStyle w:val="0"/>
              <w:rPr>
                <w:rFonts w:hint="default" w:ascii="ＭＳ 明朝" w:hAnsi="ＭＳ 明朝" w:eastAsia="ＭＳ 明朝"/>
              </w:rPr>
            </w:pPr>
            <w:r>
              <w:rPr>
                <w:rFonts w:hint="eastAsia" w:ascii="ＭＳ 明朝" w:hAnsi="ＭＳ 明朝" w:eastAsia="ＭＳ 明朝"/>
              </w:rPr>
              <w:t>・収集運搬業者は「別紙」に受託している事業所名を記入してください。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bl>
    <w:p>
      <w:pPr>
        <w:pStyle w:val="0"/>
        <w:ind w:firstLine="210" w:firstLineChars="100"/>
        <w:rPr>
          <w:rFonts w:hint="default" w:ascii="ＭＳ 明朝" w:hAnsi="ＭＳ 明朝" w:eastAsia="ＭＳ 明朝"/>
        </w:rPr>
      </w:pPr>
      <w:r>
        <w:rPr>
          <w:rFonts w:hint="eastAsia" w:ascii="ＭＳ 明朝" w:hAnsi="ＭＳ 明朝" w:eastAsia="ＭＳ 明朝"/>
        </w:rPr>
        <w:t>徳之島愛ランド広域連合一般廃棄物処理施設の設置及び管理に関する条例施行規則第４条第１項の規定により、上記のとおり申請します。</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令和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　　　申請者　住　　所　</w:t>
      </w:r>
    </w:p>
    <w:p>
      <w:pPr>
        <w:pStyle w:val="0"/>
        <w:rPr>
          <w:rFonts w:hint="default" w:ascii="ＭＳ 明朝" w:hAnsi="ＭＳ 明朝" w:eastAsia="ＭＳ 明朝"/>
          <w:sz w:val="24"/>
        </w:rPr>
      </w:pPr>
      <w:r>
        <w:rPr>
          <w:rFonts w:hint="eastAsia" w:ascii="ＭＳ 明朝" w:hAnsi="ＭＳ 明朝" w:eastAsia="ＭＳ 明朝"/>
          <w:sz w:val="24"/>
        </w:rPr>
        <w:t>　　　　　　　　　　　　　　　　　　　　事業所名　</w:t>
      </w:r>
    </w:p>
    <w:p>
      <w:pPr>
        <w:pStyle w:val="0"/>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306705</wp:posOffset>
                </wp:positionV>
                <wp:extent cx="6739255" cy="30480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739255" cy="304800"/>
                        </a:xfrm>
                        <a:prstGeom prst="rect">
                          <a:avLst/>
                        </a:prstGeom>
                        <a:solidFill>
                          <a:schemeClr val="lt1"/>
                        </a:solidFill>
                        <a:ln w="6350">
                          <a:noFill/>
                        </a:ln>
                      </wps:spPr>
                      <wps:txbx>
                        <w:txbxContent>
                          <w:p>
                            <w:pPr>
                              <w:pStyle w:val="0"/>
                              <w:rPr>
                                <w:rFonts w:hint="default"/>
                              </w:rPr>
                            </w:pPr>
                            <w:r>
                              <w:rPr>
                                <w:rFonts w:hint="eastAsia" w:ascii="ＭＳ 明朝" w:hAnsi="ＭＳ 明朝" w:eastAsia="ＭＳ 明朝"/>
                              </w:rPr>
                              <w:t>－－－－－－－－－－－－－－－－－（以下は記入しないでください）－－－－－－－－－－－－－－－－－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4.15pt;mso-position-vertical-relative:text;mso-position-horizontal:center;mso-position-horizontal-relative:margin;v-text-anchor:top;position:absolute;height:24pt;mso-wrap-distance-top:0pt;width:530.65pt;mso-wrap-distance-left:9pt;z-index:3;" o:spid="_x0000_s1027" o:allowincell="t" o:allowoverlap="t" filled="t" fillcolor="#ffffff [3201]" stroked="f" strokeweight="0.5pt" o:spt="202" type="#_x0000_t202">
                <v:fill/>
                <v:textbox style="layout-flow:horizontal;">
                  <w:txbxContent>
                    <w:p>
                      <w:pPr>
                        <w:pStyle w:val="0"/>
                        <w:rPr>
                          <w:rFonts w:hint="default"/>
                        </w:rPr>
                      </w:pPr>
                      <w:r>
                        <w:rPr>
                          <w:rFonts w:hint="eastAsia" w:ascii="ＭＳ 明朝" w:hAnsi="ＭＳ 明朝" w:eastAsia="ＭＳ 明朝"/>
                        </w:rPr>
                        <w:t>－－－－－－－－－－－－－－－－－（以下は記入しないでください）－－－－－－－－－－－－－－－－－</w:t>
                      </w:r>
                    </w:p>
                  </w:txbxContent>
                </v:textbox>
                <v:imagedata o:title=""/>
                <w10:wrap type="none" anchorx="margin" anchory="text"/>
              </v:shape>
            </w:pict>
          </mc:Fallback>
        </mc:AlternateContent>
      </w:r>
      <w:r>
        <w:rPr>
          <w:rFonts w:hint="eastAsia" w:ascii="ＭＳ 明朝" w:hAnsi="ＭＳ 明朝" w:eastAsia="ＭＳ 明朝"/>
          <w:sz w:val="24"/>
        </w:rPr>
        <w:t>　　　　　　　　　　　　　　　　　　　　氏　　名　</w:t>
      </w:r>
    </w:p>
    <w:p>
      <w:pPr>
        <w:pStyle w:val="0"/>
        <w:rPr>
          <w:rFonts w:hint="default" w:ascii="ＭＳ 明朝" w:hAnsi="ＭＳ 明朝" w:eastAsia="ＭＳ 明朝"/>
          <w:sz w:val="24"/>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　上記申請について裏面（第２号様式）の条件を付して許可します。</w:t>
      </w:r>
    </w:p>
    <w:p>
      <w:pPr>
        <w:pStyle w:val="0"/>
        <w:ind w:firstLine="960" w:firstLineChars="400"/>
        <w:rPr>
          <w:rFonts w:hint="default" w:ascii="ＭＳ 明朝" w:hAnsi="ＭＳ 明朝" w:eastAsia="ＭＳ 明朝"/>
          <w:sz w:val="24"/>
        </w:rPr>
      </w:pPr>
      <w:r>
        <w:rPr>
          <w:rFonts w:hint="eastAsia" w:ascii="ＭＳ 明朝" w:hAnsi="ＭＳ 明朝" w:eastAsia="ＭＳ 明朝"/>
          <w:sz w:val="24"/>
        </w:rPr>
        <w:t>令和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p>
      <w:pPr>
        <w:pStyle w:val="0"/>
        <w:ind w:firstLine="5280" w:firstLineChars="2200"/>
        <w:rPr>
          <w:rFonts w:hint="default" w:ascii="ＭＳ 明朝" w:hAnsi="ＭＳ 明朝" w:eastAsia="ＭＳ 明朝"/>
          <w:sz w:val="24"/>
        </w:rPr>
      </w:pPr>
      <w:r>
        <w:rPr>
          <w:rFonts w:hint="eastAsia" w:ascii="ＭＳ 明朝" w:hAnsi="ＭＳ 明朝" w:eastAsia="ＭＳ 明朝"/>
          <w:sz w:val="24"/>
        </w:rPr>
        <w:t>徳之島愛ランド広域連合長</w:t>
      </w:r>
    </w:p>
    <w:p>
      <w:pPr>
        <w:pStyle w:val="0"/>
        <w:rPr>
          <w:rFonts w:hint="default" w:ascii="ＭＳ 明朝" w:hAnsi="ＭＳ 明朝" w:eastAsia="ＭＳ 明朝"/>
          <w:sz w:val="24"/>
        </w:rPr>
      </w:pPr>
    </w:p>
    <w:p>
      <w:pPr>
        <w:pStyle w:val="0"/>
        <w:ind w:firstLine="840" w:firstLineChars="4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裏面に許可条件が掲載されています。確認下さい。</w:t>
      </w:r>
    </w:p>
    <w:p>
      <w:pPr>
        <w:pStyle w:val="0"/>
        <w:rPr>
          <w:rFonts w:hint="default" w:ascii="ＭＳ 明朝" w:hAnsi="ＭＳ 明朝" w:eastAsia="ＭＳ 明朝"/>
          <w:sz w:val="24"/>
        </w:rPr>
      </w:pPr>
      <w:r>
        <w:rPr>
          <w:rFonts w:hint="eastAsia" w:ascii="ＭＳ 明朝" w:hAnsi="ＭＳ 明朝" w:eastAsia="ＭＳ 明朝"/>
          <w:sz w:val="20"/>
        </w:rPr>
        <w:t>第２号様式（第４条関係）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許　可　条　件</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ごみを搬入する際は許可証を提示すること。また、許可証は常に携帯し職員から提示を求められた場合は、速やかに提示すること。許可証の提示がない場合は、搬入を拒否することがあります。</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許可を受けた廃棄物（ごみ）以外のものを搬入しないこと。一旦、計量した廃棄物でもプラットホーム等でチェックし適当でないものが混入した場合は、搬入を拒否することがあります。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許可証を紛失又は汚損した場合は、速やかに届け出ること。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処理手数料は、事務局の指示に基づき確実に納入すること。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廃棄物を搬入しようとするときは、次に掲げる事項を遵守すること。</w:t>
      </w:r>
    </w:p>
    <w:p>
      <w:pPr>
        <w:pStyle w:val="0"/>
        <w:ind w:left="720" w:hanging="720" w:hangingChars="300"/>
        <w:rPr>
          <w:rFonts w:hint="default" w:ascii="ＭＳ 明朝" w:hAnsi="ＭＳ 明朝" w:eastAsia="ＭＳ 明朝"/>
          <w:sz w:val="24"/>
        </w:rPr>
      </w:pPr>
      <w:r>
        <w:rPr>
          <w:rFonts w:hint="eastAsia" w:ascii="ＭＳ 明朝" w:hAnsi="ＭＳ 明朝" w:eastAsia="ＭＳ 明朝"/>
          <w:sz w:val="24"/>
        </w:rPr>
        <w:t>　（１）燃やせるごみ、燃やせないごみ、粗大ごみ、資源ごみ等を混載し搬入しないこと。</w:t>
      </w:r>
    </w:p>
    <w:p>
      <w:pPr>
        <w:pStyle w:val="0"/>
        <w:rPr>
          <w:rFonts w:hint="default" w:ascii="ＭＳ 明朝" w:hAnsi="ＭＳ 明朝" w:eastAsia="ＭＳ 明朝"/>
          <w:sz w:val="24"/>
        </w:rPr>
      </w:pPr>
      <w:r>
        <w:rPr>
          <w:rFonts w:hint="eastAsia" w:ascii="ＭＳ 明朝" w:hAnsi="ＭＳ 明朝" w:eastAsia="ＭＳ 明朝"/>
          <w:sz w:val="24"/>
        </w:rPr>
        <w:t>　（２）産業廃棄物及び爆発性、有毒性、発火性その他の危険物を搬入しないこと。</w:t>
      </w:r>
    </w:p>
    <w:p>
      <w:pPr>
        <w:pStyle w:val="0"/>
        <w:ind w:left="720" w:hanging="720" w:hangingChars="300"/>
        <w:rPr>
          <w:rFonts w:hint="default" w:ascii="ＭＳ 明朝" w:hAnsi="ＭＳ 明朝" w:eastAsia="ＭＳ 明朝"/>
          <w:sz w:val="24"/>
        </w:rPr>
      </w:pPr>
      <w:r>
        <w:rPr>
          <w:rFonts w:hint="eastAsia" w:ascii="ＭＳ 明朝" w:hAnsi="ＭＳ 明朝" w:eastAsia="ＭＳ 明朝"/>
          <w:sz w:val="24"/>
        </w:rPr>
        <w:t>　（３）クリーンセンター内の施設、設備、その他の物件を破損し、又は滅失しないこと。破損又は減失した場合は損害賠償をすること。</w:t>
      </w:r>
    </w:p>
    <w:p>
      <w:pPr>
        <w:pStyle w:val="0"/>
        <w:rPr>
          <w:rFonts w:hint="default" w:ascii="ＭＳ 明朝" w:hAnsi="ＭＳ 明朝" w:eastAsia="ＭＳ 明朝"/>
          <w:sz w:val="24"/>
        </w:rPr>
      </w:pPr>
      <w:r>
        <w:rPr>
          <w:rFonts w:hint="eastAsia" w:ascii="ＭＳ 明朝" w:hAnsi="ＭＳ 明朝" w:eastAsia="ＭＳ 明朝"/>
          <w:sz w:val="24"/>
        </w:rPr>
        <w:t>　（４）公の秩序又は善良な風俗を乱す行為はしないこと。</w:t>
      </w:r>
    </w:p>
    <w:p>
      <w:pPr>
        <w:pStyle w:val="0"/>
        <w:rPr>
          <w:rFonts w:hint="default" w:ascii="ＭＳ 明朝" w:hAnsi="ＭＳ 明朝" w:eastAsia="ＭＳ 明朝"/>
          <w:sz w:val="24"/>
        </w:rPr>
      </w:pPr>
      <w:r>
        <w:rPr>
          <w:rFonts w:hint="eastAsia" w:ascii="ＭＳ 明朝" w:hAnsi="ＭＳ 明朝" w:eastAsia="ＭＳ 明朝"/>
          <w:sz w:val="24"/>
        </w:rPr>
        <w:t>　（５）所定の場所以外で、喫煙し、又は火気を使用しないこと。</w:t>
      </w:r>
    </w:p>
    <w:p>
      <w:pPr>
        <w:pStyle w:val="0"/>
        <w:rPr>
          <w:rFonts w:hint="default" w:ascii="ＭＳ 明朝" w:hAnsi="ＭＳ 明朝" w:eastAsia="ＭＳ 明朝"/>
          <w:sz w:val="24"/>
        </w:rPr>
      </w:pPr>
      <w:r>
        <w:rPr>
          <w:rFonts w:hint="eastAsia" w:ascii="ＭＳ 明朝" w:hAnsi="ＭＳ 明朝" w:eastAsia="ＭＳ 明朝"/>
          <w:sz w:val="24"/>
        </w:rPr>
        <w:t>　（６）所定の場所以外の場所に出入りしないこと。</w:t>
      </w:r>
    </w:p>
    <w:p>
      <w:pPr>
        <w:pStyle w:val="0"/>
        <w:rPr>
          <w:rFonts w:hint="default" w:ascii="ＭＳ 明朝" w:hAnsi="ＭＳ 明朝" w:eastAsia="ＭＳ 明朝"/>
          <w:sz w:val="24"/>
        </w:rPr>
      </w:pPr>
      <w:r>
        <w:rPr>
          <w:rFonts w:hint="eastAsia" w:ascii="ＭＳ 明朝" w:hAnsi="ＭＳ 明朝" w:eastAsia="ＭＳ 明朝"/>
          <w:sz w:val="24"/>
        </w:rPr>
        <w:t>　（７）搬入時間を遵守すること。</w:t>
      </w:r>
    </w:p>
    <w:p>
      <w:pPr>
        <w:pStyle w:val="0"/>
        <w:rPr>
          <w:rFonts w:hint="default" w:ascii="ＭＳ 明朝" w:hAnsi="ＭＳ 明朝" w:eastAsia="ＭＳ 明朝"/>
          <w:sz w:val="24"/>
        </w:rPr>
      </w:pPr>
      <w:r>
        <w:rPr>
          <w:rFonts w:hint="eastAsia" w:ascii="ＭＳ 明朝" w:hAnsi="ＭＳ 明朝" w:eastAsia="ＭＳ 明朝"/>
          <w:sz w:val="24"/>
        </w:rPr>
        <w:t>　（８）職員の指示に従うこと。</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６　条例、規則や当該許可条件等に違反した場合は、搬入許可の取消し、又は搬入の停止、その他必要な措置を命ずることがある。</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rPr>
          <w:rFonts w:hint="default" w:ascii="ＭＳ 明朝" w:hAnsi="ＭＳ 明朝" w:eastAsia="ＭＳ 明朝"/>
          <w:sz w:val="24"/>
        </w:rPr>
      </w:pP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1232</Characters>
  <Application>JUST Note</Application>
  <Lines>91</Lines>
  <Paragraphs>63</Paragraphs>
  <CharactersWithSpaces>1377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町民生活課04</cp:lastModifiedBy>
  <cp:lastPrinted>2022-09-07T04:05:00Z</cp:lastPrinted>
  <dcterms:created xsi:type="dcterms:W3CDTF">2022-08-16T01:44:00Z</dcterms:created>
  <dcterms:modified xsi:type="dcterms:W3CDTF">2022-09-14T02:25:56Z</dcterms:modified>
  <cp:revision>5</cp:revision>
</cp:coreProperties>
</file>