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補助金交付請求書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天城町長　殿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補助対象者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住所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　　　　　　　　　　　　　印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電話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　令和　　年　　月　　日付け天く税浄第　　号で確定通知のあった小型合併浄化槽設置整備事業の補助金を、下記の通り請求します。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ordWrap w:val="0"/>
        <w:jc w:val="center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　　　　請求額　　　　　　金　　　　　　　　　　　　　円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　　　　　　　　　　　　　　【　　　　　　　　　人槽】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</Words>
  <Characters>97</Characters>
  <Application>JUST Note</Application>
  <Lines>30</Lines>
  <Paragraphs>12</Paragraphs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町民生活課05</dc:creator>
  <cp:lastModifiedBy>町民生活課05</cp:lastModifiedBy>
  <dcterms:created xsi:type="dcterms:W3CDTF">2024-03-18T05:24:00Z</dcterms:created>
  <dcterms:modified xsi:type="dcterms:W3CDTF">2024-03-18T05:29:13Z</dcterms:modified>
  <cp:revision>2</cp:revision>
</cp:coreProperties>
</file>